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BDA6" w14:textId="77777777" w:rsidR="007846BC" w:rsidRDefault="008471A1" w:rsidP="00F24D18">
      <w:pPr>
        <w:pStyle w:val="Heading1"/>
        <w:keepNext w:val="0"/>
        <w:tabs>
          <w:tab w:val="right" w:pos="9360"/>
        </w:tabs>
        <w:spacing w:before="0" w:after="120"/>
        <w:jc w:val="center"/>
        <w:rPr>
          <w:b/>
          <w:bCs/>
          <w:i w:val="0"/>
          <w:iCs w:val="0"/>
          <w:color w:val="000000"/>
          <w:sz w:val="28"/>
        </w:rPr>
      </w:pPr>
      <w:bookmarkStart w:id="0" w:name="OLE_LINK1"/>
      <w:r>
        <w:rPr>
          <w:b/>
          <w:bCs/>
          <w:i w:val="0"/>
          <w:iCs w:val="0"/>
          <w:color w:val="000000"/>
          <w:sz w:val="28"/>
        </w:rPr>
        <w:br/>
      </w:r>
      <w:r w:rsidR="003371CA" w:rsidRPr="008D3D60">
        <w:rPr>
          <w:b/>
          <w:bCs/>
          <w:i w:val="0"/>
          <w:iCs w:val="0"/>
          <w:color w:val="000000"/>
          <w:sz w:val="28"/>
        </w:rPr>
        <w:t>CSU.LC-00</w:t>
      </w:r>
      <w:r w:rsidR="00DF00D9">
        <w:rPr>
          <w:b/>
          <w:bCs/>
          <w:i w:val="0"/>
          <w:iCs w:val="0"/>
          <w:color w:val="000000"/>
          <w:sz w:val="28"/>
        </w:rPr>
        <w:t>A</w:t>
      </w:r>
      <w:r w:rsidR="003371CA" w:rsidRPr="008D3D60">
        <w:rPr>
          <w:b/>
          <w:bCs/>
          <w:i w:val="0"/>
          <w:iCs w:val="0"/>
          <w:color w:val="000000"/>
          <w:sz w:val="28"/>
        </w:rPr>
        <w:t>:  CHECKLIST</w:t>
      </w:r>
      <w:r w:rsidR="00BE3285">
        <w:rPr>
          <w:b/>
          <w:bCs/>
          <w:i w:val="0"/>
          <w:iCs w:val="0"/>
          <w:color w:val="000000"/>
          <w:sz w:val="28"/>
        </w:rPr>
        <w:t xml:space="preserve"> OF LABOR LAW REQUIREMENTS</w:t>
      </w:r>
    </w:p>
    <w:p w14:paraId="358B4E3D" w14:textId="77777777" w:rsidR="003371CA" w:rsidRPr="0033660B" w:rsidRDefault="0033660B" w:rsidP="004F5BC0">
      <w:pPr>
        <w:pStyle w:val="Heading1"/>
        <w:keepNext w:val="0"/>
        <w:tabs>
          <w:tab w:val="right" w:pos="9360"/>
        </w:tabs>
        <w:spacing w:before="0" w:after="120"/>
        <w:jc w:val="center"/>
        <w:rPr>
          <w:bCs/>
          <w:iCs w:val="0"/>
          <w:color w:val="000000"/>
          <w:sz w:val="22"/>
          <w:szCs w:val="22"/>
        </w:rPr>
      </w:pPr>
      <w:r w:rsidRPr="0033660B">
        <w:rPr>
          <w:bCs/>
          <w:iCs w:val="0"/>
          <w:color w:val="000000"/>
          <w:sz w:val="22"/>
          <w:szCs w:val="22"/>
        </w:rPr>
        <w:t>(for use on projects for which the DIR monitors labor compliance)</w:t>
      </w:r>
    </w:p>
    <w:bookmarkEnd w:id="0"/>
    <w:p w14:paraId="3C455832" w14:textId="77777777" w:rsidR="000A50EA" w:rsidRPr="008D3D60" w:rsidRDefault="003371CA" w:rsidP="004F5BC0">
      <w:pPr>
        <w:pStyle w:val="Footer"/>
        <w:tabs>
          <w:tab w:val="clear" w:pos="4320"/>
          <w:tab w:val="clear" w:pos="8640"/>
          <w:tab w:val="right" w:pos="9360"/>
        </w:tabs>
        <w:spacing w:before="120"/>
        <w:jc w:val="center"/>
        <w:rPr>
          <w:b/>
          <w:bCs/>
          <w:color w:val="000000"/>
          <w:sz w:val="22"/>
          <w:szCs w:val="22"/>
        </w:rPr>
      </w:pPr>
      <w:r w:rsidRPr="008D3D60">
        <w:rPr>
          <w:b/>
          <w:bCs/>
          <w:color w:val="000000"/>
          <w:sz w:val="22"/>
          <w:szCs w:val="22"/>
        </w:rPr>
        <w:t>REQUIREMENTS / REQUIRED DOCUMENTATION /</w:t>
      </w:r>
    </w:p>
    <w:p w14:paraId="4B554E6E" w14:textId="77777777" w:rsidR="000A50EA" w:rsidRPr="008D3D60" w:rsidRDefault="000A50EA" w:rsidP="004F5BC0">
      <w:pPr>
        <w:pStyle w:val="Footer"/>
        <w:tabs>
          <w:tab w:val="clear" w:pos="4320"/>
          <w:tab w:val="clear" w:pos="8640"/>
          <w:tab w:val="right" w:pos="9360"/>
        </w:tabs>
        <w:spacing w:after="120"/>
        <w:jc w:val="center"/>
        <w:rPr>
          <w:i/>
          <w:color w:val="000000"/>
          <w:sz w:val="22"/>
          <w:szCs w:val="22"/>
        </w:rPr>
      </w:pPr>
      <w:r w:rsidRPr="008D3D60">
        <w:rPr>
          <w:b/>
          <w:bCs/>
          <w:color w:val="000000"/>
          <w:sz w:val="22"/>
          <w:szCs w:val="22"/>
        </w:rPr>
        <w:t>HELPFUL WEB SITES</w:t>
      </w:r>
      <w:r w:rsidR="007434D9" w:rsidRPr="008D3D60">
        <w:rPr>
          <w:b/>
          <w:bCs/>
          <w:color w:val="000000"/>
          <w:sz w:val="22"/>
          <w:szCs w:val="22"/>
        </w:rPr>
        <w:t xml:space="preserve"> / CERTIFICATION</w:t>
      </w:r>
    </w:p>
    <w:p w14:paraId="22AEAAC1" w14:textId="77777777" w:rsidR="000E0D18" w:rsidRPr="008D3D60" w:rsidRDefault="000E0D18" w:rsidP="004F5BC0">
      <w:pPr>
        <w:pStyle w:val="Footer"/>
        <w:tabs>
          <w:tab w:val="clear" w:pos="4320"/>
          <w:tab w:val="clear" w:pos="8640"/>
          <w:tab w:val="left" w:pos="720"/>
          <w:tab w:val="right" w:pos="9360"/>
        </w:tabs>
        <w:spacing w:before="120" w:after="120"/>
        <w:ind w:left="720" w:hanging="720"/>
        <w:jc w:val="center"/>
        <w:rPr>
          <w:b/>
          <w:bCs/>
          <w:i/>
          <w:color w:val="000000"/>
          <w:sz w:val="22"/>
          <w:szCs w:val="22"/>
        </w:rPr>
      </w:pPr>
      <w:r w:rsidRPr="008D3D60">
        <w:rPr>
          <w:b/>
          <w:bCs/>
          <w:i/>
          <w:color w:val="000000"/>
          <w:sz w:val="22"/>
          <w:szCs w:val="22"/>
        </w:rPr>
        <w:t>REQUIREMENTS</w:t>
      </w:r>
    </w:p>
    <w:p w14:paraId="21D96AF5" w14:textId="77777777" w:rsidR="00114D05" w:rsidRPr="008D3D60" w:rsidRDefault="00E63879" w:rsidP="004F5BC0">
      <w:pPr>
        <w:pStyle w:val="Footer"/>
        <w:tabs>
          <w:tab w:val="clear" w:pos="4320"/>
          <w:tab w:val="clear" w:pos="8640"/>
          <w:tab w:val="right" w:pos="9360"/>
        </w:tabs>
        <w:spacing w:after="120"/>
        <w:jc w:val="both"/>
        <w:rPr>
          <w:color w:val="000000"/>
          <w:sz w:val="20"/>
        </w:rPr>
      </w:pPr>
      <w:r w:rsidRPr="008D3D60">
        <w:rPr>
          <w:color w:val="000000"/>
          <w:sz w:val="20"/>
        </w:rPr>
        <w:t>The</w:t>
      </w:r>
      <w:r w:rsidR="003371CA" w:rsidRPr="008D3D60">
        <w:rPr>
          <w:color w:val="000000"/>
          <w:sz w:val="20"/>
        </w:rPr>
        <w:t xml:space="preserve"> Prime Contractor and all subcontractors</w:t>
      </w:r>
      <w:r w:rsidR="003362FF" w:rsidRPr="008D3D60">
        <w:rPr>
          <w:color w:val="000000"/>
          <w:sz w:val="20"/>
        </w:rPr>
        <w:t xml:space="preserve">, including </w:t>
      </w:r>
      <w:r w:rsidR="005A7911" w:rsidRPr="008D3D60">
        <w:rPr>
          <w:color w:val="000000"/>
          <w:sz w:val="20"/>
        </w:rPr>
        <w:t xml:space="preserve">listed, </w:t>
      </w:r>
      <w:r w:rsidR="003362FF" w:rsidRPr="008D3D60">
        <w:rPr>
          <w:color w:val="000000"/>
          <w:sz w:val="20"/>
        </w:rPr>
        <w:t>replacement</w:t>
      </w:r>
      <w:r w:rsidR="003371CA" w:rsidRPr="008D3D60">
        <w:rPr>
          <w:color w:val="000000"/>
          <w:sz w:val="20"/>
        </w:rPr>
        <w:t xml:space="preserve"> </w:t>
      </w:r>
      <w:r w:rsidR="003362FF" w:rsidRPr="008D3D60">
        <w:rPr>
          <w:color w:val="000000"/>
          <w:sz w:val="20"/>
        </w:rPr>
        <w:t xml:space="preserve">and sub-tier subcontractors, </w:t>
      </w:r>
      <w:r w:rsidR="003371CA" w:rsidRPr="008D3D60">
        <w:rPr>
          <w:color w:val="000000"/>
          <w:sz w:val="20"/>
        </w:rPr>
        <w:t xml:space="preserve">performing work on </w:t>
      </w:r>
      <w:r w:rsidRPr="008D3D60">
        <w:rPr>
          <w:color w:val="000000"/>
          <w:sz w:val="20"/>
        </w:rPr>
        <w:t xml:space="preserve">this </w:t>
      </w:r>
      <w:r w:rsidR="008D42C6">
        <w:rPr>
          <w:color w:val="000000"/>
          <w:sz w:val="20"/>
        </w:rPr>
        <w:t>public work</w:t>
      </w:r>
      <w:r w:rsidR="008D42C6" w:rsidRPr="008D3D60">
        <w:rPr>
          <w:color w:val="000000"/>
          <w:sz w:val="20"/>
        </w:rPr>
        <w:t xml:space="preserve"> </w:t>
      </w:r>
      <w:r w:rsidRPr="008D3D60">
        <w:rPr>
          <w:color w:val="000000"/>
          <w:sz w:val="20"/>
        </w:rPr>
        <w:t xml:space="preserve">project </w:t>
      </w:r>
      <w:r w:rsidR="00536CB7">
        <w:rPr>
          <w:color w:val="000000"/>
          <w:sz w:val="20"/>
        </w:rPr>
        <w:t xml:space="preserve">for </w:t>
      </w:r>
      <w:r w:rsidRPr="008D3D60">
        <w:rPr>
          <w:color w:val="000000"/>
          <w:sz w:val="20"/>
        </w:rPr>
        <w:t xml:space="preserve">are subject to </w:t>
      </w:r>
      <w:r w:rsidR="00536CB7" w:rsidRPr="009D4310">
        <w:rPr>
          <w:color w:val="000000"/>
          <w:sz w:val="20"/>
        </w:rPr>
        <w:t xml:space="preserve">federal and state labor law requirements </w:t>
      </w:r>
      <w:r w:rsidR="00536CB7">
        <w:rPr>
          <w:color w:val="000000"/>
          <w:sz w:val="20"/>
        </w:rPr>
        <w:t xml:space="preserve">which are composed of, </w:t>
      </w:r>
      <w:r w:rsidR="00536CB7" w:rsidRPr="009D4310">
        <w:rPr>
          <w:color w:val="000000"/>
          <w:sz w:val="20"/>
        </w:rPr>
        <w:t xml:space="preserve">but </w:t>
      </w:r>
      <w:r w:rsidR="008D42C6">
        <w:rPr>
          <w:color w:val="000000"/>
          <w:sz w:val="20"/>
        </w:rPr>
        <w:t xml:space="preserve">not </w:t>
      </w:r>
      <w:r w:rsidR="00536CB7" w:rsidRPr="009D4310">
        <w:rPr>
          <w:color w:val="000000"/>
          <w:sz w:val="20"/>
        </w:rPr>
        <w:t>limited to the following items:</w:t>
      </w:r>
    </w:p>
    <w:p w14:paraId="2CE8FF5D" w14:textId="77777777" w:rsidR="003371CA" w:rsidRPr="008D3D60" w:rsidRDefault="003371CA" w:rsidP="004F5BC0">
      <w:pPr>
        <w:pStyle w:val="Footer"/>
        <w:tabs>
          <w:tab w:val="clear" w:pos="4320"/>
          <w:tab w:val="clear" w:pos="8640"/>
          <w:tab w:val="right" w:pos="9360"/>
          <w:tab w:val="right" w:pos="10080"/>
        </w:tabs>
        <w:spacing w:after="120"/>
        <w:ind w:left="360" w:hanging="360"/>
        <w:jc w:val="both"/>
        <w:rPr>
          <w:color w:val="000000"/>
          <w:sz w:val="20"/>
        </w:rPr>
      </w:pPr>
      <w:r w:rsidRPr="008D3D60">
        <w:rPr>
          <w:color w:val="000000"/>
          <w:sz w:val="20"/>
        </w:rPr>
        <w:t>•</w:t>
      </w:r>
      <w:r w:rsidRPr="008D3D60">
        <w:rPr>
          <w:color w:val="000000"/>
          <w:sz w:val="20"/>
        </w:rPr>
        <w:tab/>
      </w:r>
      <w:r w:rsidRPr="008D3D60">
        <w:rPr>
          <w:b/>
          <w:bCs/>
          <w:color w:val="000000"/>
          <w:sz w:val="20"/>
        </w:rPr>
        <w:t>Prevailing Wage Required</w:t>
      </w:r>
      <w:r w:rsidRPr="008D3D60">
        <w:rPr>
          <w:color w:val="000000"/>
          <w:sz w:val="20"/>
        </w:rPr>
        <w:t xml:space="preserve">:  Public works contract provisions require the Contractor and </w:t>
      </w:r>
      <w:r w:rsidR="00390AD2" w:rsidRPr="00390AD2">
        <w:rPr>
          <w:sz w:val="20"/>
        </w:rPr>
        <w:t>all</w:t>
      </w:r>
      <w:r w:rsidRPr="00390AD2">
        <w:rPr>
          <w:sz w:val="20"/>
        </w:rPr>
        <w:t xml:space="preserve"> </w:t>
      </w:r>
      <w:r w:rsidRPr="008D3D60">
        <w:rPr>
          <w:color w:val="000000"/>
          <w:sz w:val="20"/>
        </w:rPr>
        <w:t xml:space="preserve">subcontractors to pay all workers employed on the project not less than the specified general prevailing wage rates for the work classification in which they are performing. </w:t>
      </w:r>
    </w:p>
    <w:p w14:paraId="01995BC5" w14:textId="77777777" w:rsidR="00E11EA1" w:rsidRPr="008D3D60" w:rsidRDefault="003371CA" w:rsidP="004F5BC0">
      <w:pPr>
        <w:pStyle w:val="Footer"/>
        <w:tabs>
          <w:tab w:val="clear" w:pos="4320"/>
          <w:tab w:val="clear" w:pos="8640"/>
          <w:tab w:val="right" w:pos="9360"/>
          <w:tab w:val="right" w:pos="10080"/>
        </w:tabs>
        <w:spacing w:after="120"/>
        <w:ind w:left="360" w:hanging="360"/>
        <w:jc w:val="both"/>
        <w:rPr>
          <w:color w:val="000000"/>
          <w:sz w:val="20"/>
        </w:rPr>
      </w:pPr>
      <w:r w:rsidRPr="008D3D60">
        <w:rPr>
          <w:color w:val="000000"/>
          <w:sz w:val="20"/>
        </w:rPr>
        <w:tab/>
        <w:t xml:space="preserve">The Contractor </w:t>
      </w:r>
      <w:r w:rsidR="00895035" w:rsidRPr="008D3D60">
        <w:rPr>
          <w:color w:val="000000"/>
          <w:sz w:val="20"/>
        </w:rPr>
        <w:t xml:space="preserve">or any subcontractor </w:t>
      </w:r>
      <w:r w:rsidRPr="008D3D60">
        <w:rPr>
          <w:color w:val="000000"/>
          <w:sz w:val="20"/>
        </w:rPr>
        <w:t xml:space="preserve">is responsible for ascertaining and complying with all applicable general prevailing wage rates for trades workers and any rate changes that may occur during the term of the contract. Prevailing wage rates and rate changes are to be posted at the job site for workers to view. Prevailing wage determinations </w:t>
      </w:r>
      <w:r w:rsidR="000E0D18" w:rsidRPr="008D3D60">
        <w:rPr>
          <w:color w:val="000000"/>
          <w:sz w:val="20"/>
        </w:rPr>
        <w:t xml:space="preserve">for journeymen </w:t>
      </w:r>
      <w:r w:rsidRPr="008D3D60">
        <w:rPr>
          <w:color w:val="000000"/>
          <w:sz w:val="20"/>
        </w:rPr>
        <w:t xml:space="preserve">can be obtained at:  </w:t>
      </w:r>
      <w:hyperlink r:id="rId7" w:history="1">
        <w:r w:rsidR="008C4499" w:rsidRPr="008D3D60">
          <w:rPr>
            <w:rStyle w:val="Hyperlink"/>
            <w:sz w:val="20"/>
            <w:szCs w:val="20"/>
          </w:rPr>
          <w:t>http://www.dir.ca.gov/OPRL/DPreWageDetermination.htm</w:t>
        </w:r>
      </w:hyperlink>
      <w:r w:rsidR="00E11EA1" w:rsidRPr="008D3D60">
        <w:rPr>
          <w:color w:val="000000"/>
          <w:sz w:val="20"/>
        </w:rPr>
        <w:t>.</w:t>
      </w:r>
    </w:p>
    <w:p w14:paraId="736244E4" w14:textId="77777777" w:rsidR="0030626A" w:rsidRPr="0030626A" w:rsidRDefault="0030626A" w:rsidP="004F5BC0">
      <w:pPr>
        <w:autoSpaceDE w:val="0"/>
        <w:autoSpaceDN w:val="0"/>
        <w:adjustRightInd w:val="0"/>
        <w:spacing w:after="120"/>
        <w:ind w:left="360" w:hanging="360"/>
        <w:jc w:val="both"/>
        <w:rPr>
          <w:color w:val="000000"/>
          <w:sz w:val="20"/>
        </w:rPr>
      </w:pPr>
      <w:r w:rsidRPr="0030626A">
        <w:rPr>
          <w:color w:val="000000"/>
          <w:sz w:val="20"/>
        </w:rPr>
        <w:t>•</w:t>
      </w:r>
      <w:r w:rsidRPr="0030626A">
        <w:rPr>
          <w:color w:val="000000"/>
          <w:sz w:val="20"/>
        </w:rPr>
        <w:tab/>
      </w:r>
      <w:r w:rsidRPr="0030626A">
        <w:rPr>
          <w:b/>
          <w:bCs/>
          <w:color w:val="000000"/>
          <w:sz w:val="20"/>
        </w:rPr>
        <w:t>Overtime</w:t>
      </w:r>
      <w:r w:rsidRPr="0030626A">
        <w:rPr>
          <w:color w:val="000000"/>
          <w:sz w:val="20"/>
        </w:rPr>
        <w:t xml:space="preserve">:  The time of service of any worker employed upon public work is limited and restricted to eight hours during any one calendar day, and 40 hours during any one calendar week (Labor Code Section 1811). Overtime (not less than 1-1/2 times basic rate of pay) must be paid for all work performed by employees on public work in excess of eight hours per day, and 40 hours during any one week. </w:t>
      </w:r>
      <w:r w:rsidRPr="0030626A">
        <w:rPr>
          <w:b/>
          <w:color w:val="000000"/>
          <w:sz w:val="20"/>
        </w:rPr>
        <w:t>If a contractor or any subcontractor requires its workers to work a four ten-hour-day work week, the contractor or subcontractor is required to pay its workers eight hours straight time and two hours in overtime for each day worked of that week (Labor Code Section 1815).</w:t>
      </w:r>
      <w:r w:rsidRPr="0030626A">
        <w:rPr>
          <w:color w:val="000000"/>
          <w:sz w:val="20"/>
        </w:rPr>
        <w:t xml:space="preserve"> </w:t>
      </w:r>
    </w:p>
    <w:p w14:paraId="1BF9E51A" w14:textId="77777777" w:rsidR="0030626A" w:rsidRPr="0030626A" w:rsidRDefault="0030626A" w:rsidP="004F5BC0">
      <w:pPr>
        <w:autoSpaceDE w:val="0"/>
        <w:autoSpaceDN w:val="0"/>
        <w:adjustRightInd w:val="0"/>
        <w:spacing w:after="120"/>
        <w:ind w:left="360" w:hanging="360"/>
        <w:jc w:val="both"/>
        <w:rPr>
          <w:color w:val="000000"/>
          <w:sz w:val="20"/>
        </w:rPr>
      </w:pPr>
      <w:r w:rsidRPr="0030626A">
        <w:rPr>
          <w:color w:val="000000"/>
          <w:sz w:val="20"/>
        </w:rPr>
        <w:tab/>
      </w:r>
      <w:r w:rsidRPr="0030626A">
        <w:rPr>
          <w:b/>
          <w:color w:val="000000"/>
          <w:sz w:val="20"/>
        </w:rPr>
        <w:t>Saturday Work</w:t>
      </w:r>
      <w:r w:rsidRPr="0030626A">
        <w:rPr>
          <w:color w:val="000000"/>
          <w:sz w:val="20"/>
        </w:rPr>
        <w:t xml:space="preserve">:  The prevailing wage determinations for some crafts permit contractors to pay straight time rates for Saturday work if certain conditions are satisfied. Any such exception from the general prevailing wage requirements is construed narrowly in accordance with its express terms. </w:t>
      </w:r>
      <w:r w:rsidRPr="0030626A">
        <w:rPr>
          <w:b/>
          <w:color w:val="000000"/>
          <w:sz w:val="20"/>
        </w:rPr>
        <w:t>Furthermore, the exception must be included in the applicable prevailing wage determination in order to apply.</w:t>
      </w:r>
      <w:r w:rsidRPr="0030626A">
        <w:rPr>
          <w:color w:val="000000"/>
          <w:sz w:val="20"/>
        </w:rPr>
        <w:t xml:space="preserve"> The DLSE will not recognize exceptions which may exist in underlying collective bargaining agreements which rates are adopted by the Director for purposes of public works, unless the Director also adopts the exception, and it is included in the determination.</w:t>
      </w:r>
    </w:p>
    <w:p w14:paraId="5CD6E8A4" w14:textId="77777777" w:rsidR="008C4499" w:rsidRPr="008D3D60" w:rsidRDefault="003371CA" w:rsidP="004F5BC0">
      <w:pPr>
        <w:autoSpaceDE w:val="0"/>
        <w:autoSpaceDN w:val="0"/>
        <w:adjustRightInd w:val="0"/>
        <w:spacing w:after="120"/>
        <w:ind w:left="360" w:hanging="360"/>
        <w:rPr>
          <w:sz w:val="20"/>
          <w:szCs w:val="20"/>
        </w:rPr>
      </w:pPr>
      <w:r w:rsidRPr="008D3D60">
        <w:rPr>
          <w:color w:val="000000"/>
          <w:sz w:val="20"/>
        </w:rPr>
        <w:t>•</w:t>
      </w:r>
      <w:r w:rsidRPr="008D3D60">
        <w:rPr>
          <w:color w:val="000000"/>
          <w:sz w:val="20"/>
        </w:rPr>
        <w:tab/>
      </w:r>
      <w:r w:rsidRPr="008D3D60">
        <w:rPr>
          <w:b/>
          <w:bCs/>
          <w:color w:val="000000"/>
          <w:sz w:val="20"/>
        </w:rPr>
        <w:t>Apprentices</w:t>
      </w:r>
      <w:r w:rsidRPr="008D3D60">
        <w:rPr>
          <w:color w:val="000000"/>
          <w:sz w:val="20"/>
        </w:rPr>
        <w:t xml:space="preserve">:  Contractor and </w:t>
      </w:r>
      <w:r w:rsidR="00390AD2">
        <w:rPr>
          <w:color w:val="000000"/>
          <w:sz w:val="20"/>
        </w:rPr>
        <w:t xml:space="preserve">all </w:t>
      </w:r>
      <w:r w:rsidRPr="008D3D60">
        <w:rPr>
          <w:color w:val="000000"/>
          <w:sz w:val="20"/>
        </w:rPr>
        <w:t>subcontractors shall employ registered apprentices on public works projects in accordance with Labor Code Section 1777.5.</w:t>
      </w:r>
      <w:r w:rsidR="00E11EA1" w:rsidRPr="008D3D60">
        <w:rPr>
          <w:color w:val="000000"/>
          <w:sz w:val="20"/>
        </w:rPr>
        <w:t xml:space="preserve"> Prevailing wage determinations for apprentices can be obtained at:  </w:t>
      </w:r>
      <w:hyperlink r:id="rId8" w:history="1">
        <w:r w:rsidR="008C4499" w:rsidRPr="008D3D60">
          <w:rPr>
            <w:rStyle w:val="Hyperlink"/>
            <w:sz w:val="20"/>
            <w:szCs w:val="20"/>
          </w:rPr>
          <w:t>http://www.dir.ca.gov/OPRL/pwappwage/PWAppWageStart.asp</w:t>
        </w:r>
      </w:hyperlink>
      <w:r w:rsidR="008C4499" w:rsidRPr="008D3D60">
        <w:rPr>
          <w:color w:val="000000"/>
          <w:sz w:val="20"/>
          <w:szCs w:val="20"/>
        </w:rPr>
        <w:t>.</w:t>
      </w:r>
      <w:r w:rsidR="0044372B">
        <w:rPr>
          <w:color w:val="000000"/>
          <w:sz w:val="20"/>
          <w:szCs w:val="20"/>
        </w:rPr>
        <w:t xml:space="preserve">  </w:t>
      </w:r>
      <w:r w:rsidR="0044372B">
        <w:rPr>
          <w:color w:val="000000"/>
          <w:sz w:val="20"/>
        </w:rPr>
        <w:t xml:space="preserve">Please see </w:t>
      </w:r>
      <w:r w:rsidR="0044372B">
        <w:rPr>
          <w:i/>
          <w:color w:val="000000"/>
          <w:sz w:val="20"/>
        </w:rPr>
        <w:t>Required Documentation</w:t>
      </w:r>
      <w:r w:rsidR="0044372B">
        <w:rPr>
          <w:color w:val="000000"/>
          <w:sz w:val="20"/>
        </w:rPr>
        <w:t xml:space="preserve"> below for apprenticeship forms required on CSU contracts for public work.</w:t>
      </w:r>
    </w:p>
    <w:p w14:paraId="3BA7BF62" w14:textId="77777777" w:rsidR="003371CA" w:rsidRPr="008D3D60" w:rsidRDefault="003371CA" w:rsidP="004F5BC0">
      <w:pPr>
        <w:pStyle w:val="Footer"/>
        <w:tabs>
          <w:tab w:val="clear" w:pos="4320"/>
          <w:tab w:val="clear" w:pos="8640"/>
          <w:tab w:val="right" w:pos="9360"/>
        </w:tabs>
        <w:spacing w:after="120"/>
        <w:ind w:left="360" w:hanging="360"/>
        <w:jc w:val="both"/>
        <w:rPr>
          <w:color w:val="000000"/>
          <w:sz w:val="20"/>
        </w:rPr>
      </w:pPr>
      <w:r w:rsidRPr="008D3D60">
        <w:rPr>
          <w:color w:val="000000"/>
          <w:sz w:val="20"/>
        </w:rPr>
        <w:t>•</w:t>
      </w:r>
      <w:r w:rsidRPr="008D3D60">
        <w:rPr>
          <w:color w:val="000000"/>
          <w:sz w:val="20"/>
        </w:rPr>
        <w:tab/>
      </w:r>
      <w:r w:rsidRPr="008D3D60">
        <w:rPr>
          <w:b/>
          <w:bCs/>
          <w:color w:val="000000"/>
          <w:sz w:val="20"/>
        </w:rPr>
        <w:t>Penalties</w:t>
      </w:r>
      <w:r w:rsidRPr="008D3D60">
        <w:rPr>
          <w:color w:val="000000"/>
          <w:sz w:val="20"/>
        </w:rPr>
        <w:t>:  Penalties, including forfeitures and debarment, shall be imposed for Contractor or subcontractor failure to pay prevailing wages, failure to maintain and submit all requested documentation, failure to employ apprentices, failure to pay overtime, and failure to pay employees for all hours worked at the correct prevailing wage rate, in accordance with Labor Code Sections 1775, 1776, 1777.7, and 1813.</w:t>
      </w:r>
    </w:p>
    <w:p w14:paraId="2D65EA58" w14:textId="77777777" w:rsidR="003371CA" w:rsidRPr="008D3D60" w:rsidRDefault="003371CA" w:rsidP="004F5BC0">
      <w:pPr>
        <w:pStyle w:val="Footer"/>
        <w:tabs>
          <w:tab w:val="clear" w:pos="4320"/>
          <w:tab w:val="clear" w:pos="8640"/>
          <w:tab w:val="right" w:pos="9360"/>
        </w:tabs>
        <w:spacing w:after="120"/>
        <w:ind w:left="360" w:hanging="360"/>
        <w:jc w:val="both"/>
        <w:rPr>
          <w:color w:val="000000"/>
          <w:sz w:val="20"/>
        </w:rPr>
      </w:pPr>
      <w:r w:rsidRPr="008D3D60">
        <w:rPr>
          <w:color w:val="000000"/>
          <w:sz w:val="20"/>
        </w:rPr>
        <w:t>•</w:t>
      </w:r>
      <w:r w:rsidRPr="008D3D60">
        <w:rPr>
          <w:color w:val="000000"/>
          <w:sz w:val="20"/>
        </w:rPr>
        <w:tab/>
      </w:r>
      <w:r w:rsidRPr="008D3D60">
        <w:rPr>
          <w:b/>
          <w:bCs/>
          <w:color w:val="000000"/>
          <w:sz w:val="20"/>
        </w:rPr>
        <w:t xml:space="preserve">Certified Payroll Records:  </w:t>
      </w:r>
      <w:r w:rsidRPr="008D3D60">
        <w:rPr>
          <w:color w:val="000000"/>
          <w:sz w:val="20"/>
        </w:rPr>
        <w:t>Per Labor Code Section 1776, Contractor and all subcontractors are required to keep accurate payroll records which reflect the name, address, social security number, and work classification of each employee; the straight time and overtime hours worked each day and each week; the fringe benefits; and the actual per diem wages paid to each journeyperson, apprentice, worker, or other employee hired in connection with a public works project. In the event that there has been no work performed during a given week, the Certified Payroll Record shall be annotated “No Work” for that week.</w:t>
      </w:r>
    </w:p>
    <w:p w14:paraId="39DC0058" w14:textId="77777777" w:rsidR="00547578" w:rsidRPr="0044372B" w:rsidRDefault="003371CA" w:rsidP="004F5BC0">
      <w:pPr>
        <w:tabs>
          <w:tab w:val="left" w:pos="720"/>
          <w:tab w:val="left" w:pos="1080"/>
          <w:tab w:val="left" w:pos="1440"/>
          <w:tab w:val="right" w:pos="9360"/>
        </w:tabs>
        <w:spacing w:after="120"/>
        <w:ind w:left="360" w:hanging="360"/>
        <w:jc w:val="both"/>
        <w:rPr>
          <w:color w:val="000000"/>
          <w:sz w:val="20"/>
        </w:rPr>
      </w:pPr>
      <w:r w:rsidRPr="008D3D60">
        <w:rPr>
          <w:color w:val="000000"/>
          <w:sz w:val="20"/>
        </w:rPr>
        <w:tab/>
      </w:r>
      <w:r w:rsidR="004D592C" w:rsidRPr="004D592C">
        <w:rPr>
          <w:color w:val="000000"/>
          <w:sz w:val="20"/>
        </w:rPr>
        <w:t>The Contractor’s and subcontractors’ payroll records shall be available for inspection at all reasonable</w:t>
      </w:r>
      <w:r w:rsidR="004D592C">
        <w:rPr>
          <w:color w:val="000000"/>
          <w:sz w:val="20"/>
        </w:rPr>
        <w:t xml:space="preserve"> </w:t>
      </w:r>
      <w:r w:rsidR="004D592C" w:rsidRPr="004D592C">
        <w:rPr>
          <w:color w:val="000000"/>
          <w:sz w:val="20"/>
        </w:rPr>
        <w:t>hours, and a certified copy shall be made available upon request to the employee or his or her authorized representative, the Trustees, the Division of Labor Standards Enforcement, the Division of Apprenticeship Standards, agencies that are included in the Joint Enforcement Strike Force on the Underground Economy established pursuant to section 329 of the Unemployment Insurance Code, and other law enforcement agencies investigating violations of law</w:t>
      </w:r>
      <w:r w:rsidR="004D592C">
        <w:rPr>
          <w:color w:val="000000"/>
          <w:sz w:val="20"/>
        </w:rPr>
        <w:t>.</w:t>
      </w:r>
      <w:r w:rsidR="0044372B">
        <w:rPr>
          <w:color w:val="000000"/>
          <w:sz w:val="20"/>
        </w:rPr>
        <w:t xml:space="preserve">  Please see </w:t>
      </w:r>
      <w:r w:rsidR="0044372B">
        <w:rPr>
          <w:i/>
          <w:color w:val="000000"/>
          <w:sz w:val="20"/>
        </w:rPr>
        <w:t>Required Documentation</w:t>
      </w:r>
      <w:r w:rsidR="0044372B">
        <w:rPr>
          <w:color w:val="000000"/>
          <w:sz w:val="20"/>
        </w:rPr>
        <w:t xml:space="preserve"> below for payroll record submittal requirements on CSU contracts for public work.</w:t>
      </w:r>
    </w:p>
    <w:p w14:paraId="480609A8" w14:textId="77777777" w:rsidR="003371CA" w:rsidRPr="008D3D60" w:rsidRDefault="003371CA" w:rsidP="004F5BC0">
      <w:pPr>
        <w:tabs>
          <w:tab w:val="right" w:pos="9360"/>
        </w:tabs>
        <w:spacing w:after="120"/>
        <w:ind w:left="360" w:hanging="360"/>
        <w:jc w:val="both"/>
        <w:rPr>
          <w:color w:val="000000"/>
          <w:sz w:val="20"/>
        </w:rPr>
      </w:pPr>
      <w:r w:rsidRPr="008D3D60">
        <w:rPr>
          <w:color w:val="000000"/>
          <w:sz w:val="20"/>
        </w:rPr>
        <w:lastRenderedPageBreak/>
        <w:t>•</w:t>
      </w:r>
      <w:r w:rsidRPr="008D3D60">
        <w:rPr>
          <w:color w:val="000000"/>
          <w:sz w:val="20"/>
        </w:rPr>
        <w:tab/>
      </w:r>
      <w:r w:rsidRPr="008D3D60">
        <w:rPr>
          <w:b/>
          <w:bCs/>
          <w:color w:val="000000"/>
          <w:sz w:val="20"/>
        </w:rPr>
        <w:t xml:space="preserve">Kickback Prohibited:  </w:t>
      </w:r>
      <w:r w:rsidRPr="008D3D60">
        <w:rPr>
          <w:color w:val="000000"/>
          <w:sz w:val="20"/>
        </w:rPr>
        <w:t xml:space="preserve">Per Labor Code Section 1778, contractors and </w:t>
      </w:r>
      <w:r w:rsidR="00390AD2">
        <w:rPr>
          <w:color w:val="000000"/>
          <w:sz w:val="20"/>
        </w:rPr>
        <w:t xml:space="preserve">all </w:t>
      </w:r>
      <w:r w:rsidRPr="008D3D60">
        <w:rPr>
          <w:color w:val="000000"/>
          <w:sz w:val="20"/>
        </w:rPr>
        <w:t>subcontractors are prohibited from accepting, taking wages illegally, or extracting “kickback” from employee wages.</w:t>
      </w:r>
    </w:p>
    <w:p w14:paraId="2AAD5C22" w14:textId="77777777" w:rsidR="003371CA" w:rsidRPr="008D3D60" w:rsidRDefault="003371CA" w:rsidP="004F5BC0">
      <w:pPr>
        <w:tabs>
          <w:tab w:val="left" w:pos="720"/>
          <w:tab w:val="right" w:pos="9360"/>
        </w:tabs>
        <w:spacing w:after="120"/>
        <w:ind w:left="360" w:hanging="360"/>
        <w:jc w:val="both"/>
        <w:rPr>
          <w:color w:val="000000"/>
          <w:sz w:val="20"/>
        </w:rPr>
      </w:pPr>
      <w:r w:rsidRPr="008D3D60">
        <w:rPr>
          <w:b/>
          <w:bCs/>
          <w:color w:val="000000"/>
          <w:sz w:val="20"/>
        </w:rPr>
        <w:t>•</w:t>
      </w:r>
      <w:r w:rsidRPr="008D3D60">
        <w:rPr>
          <w:b/>
          <w:bCs/>
          <w:color w:val="000000"/>
          <w:sz w:val="20"/>
        </w:rPr>
        <w:tab/>
        <w:t xml:space="preserve">Acceptance of Fees Prohibited:  </w:t>
      </w:r>
      <w:r w:rsidRPr="008D3D60">
        <w:rPr>
          <w:color w:val="000000"/>
          <w:sz w:val="20"/>
        </w:rPr>
        <w:t>Contractor and all subcontractors are prohibited from exacting any type of fee for registering individuals for public work (Labor Code Section 1779); or for filling work orders on public works contracts (Labor Code Section 1780).</w:t>
      </w:r>
    </w:p>
    <w:p w14:paraId="57B43F9E" w14:textId="77777777" w:rsidR="003371CA" w:rsidRPr="008D3D60" w:rsidRDefault="003371CA" w:rsidP="004F5BC0">
      <w:pPr>
        <w:tabs>
          <w:tab w:val="left" w:pos="720"/>
          <w:tab w:val="right" w:pos="9360"/>
        </w:tabs>
        <w:spacing w:after="120"/>
        <w:ind w:left="360" w:hanging="360"/>
        <w:jc w:val="both"/>
        <w:rPr>
          <w:color w:val="000000"/>
          <w:sz w:val="20"/>
        </w:rPr>
      </w:pPr>
      <w:r w:rsidRPr="008D3D60">
        <w:rPr>
          <w:b/>
          <w:bCs/>
          <w:color w:val="000000"/>
          <w:sz w:val="20"/>
        </w:rPr>
        <w:t>•</w:t>
      </w:r>
      <w:r w:rsidRPr="008D3D60">
        <w:rPr>
          <w:b/>
          <w:bCs/>
          <w:color w:val="000000"/>
          <w:sz w:val="20"/>
        </w:rPr>
        <w:tab/>
        <w:t xml:space="preserve">Listing of Subcontractors:  </w:t>
      </w:r>
      <w:r w:rsidRPr="008D3D60">
        <w:rPr>
          <w:color w:val="000000"/>
          <w:sz w:val="20"/>
        </w:rPr>
        <w:t>Contractors are required to list</w:t>
      </w:r>
      <w:r w:rsidR="00E717A1">
        <w:rPr>
          <w:color w:val="000000"/>
          <w:sz w:val="20"/>
        </w:rPr>
        <w:t xml:space="preserve"> in their bids</w:t>
      </w:r>
      <w:r w:rsidRPr="008D3D60">
        <w:rPr>
          <w:color w:val="000000"/>
          <w:sz w:val="20"/>
        </w:rPr>
        <w:t xml:space="preserve"> all subcontractors hired to perform work on a public works project when that work is equivalent to more than one-half of one percent of the total effort (Public Contract Code Section 4100, </w:t>
      </w:r>
      <w:r w:rsidRPr="008D3D60">
        <w:rPr>
          <w:i/>
          <w:iCs/>
          <w:color w:val="000000"/>
          <w:sz w:val="20"/>
        </w:rPr>
        <w:t>et seq</w:t>
      </w:r>
      <w:r w:rsidRPr="008D3D60">
        <w:rPr>
          <w:color w:val="000000"/>
          <w:sz w:val="20"/>
        </w:rPr>
        <w:t>.).</w:t>
      </w:r>
      <w:r w:rsidR="00E717A1">
        <w:rPr>
          <w:color w:val="000000"/>
          <w:sz w:val="20"/>
        </w:rPr>
        <w:t xml:space="preserve">  Any scopes of work that do not have listed subcontractors are required to be self-performed.</w:t>
      </w:r>
    </w:p>
    <w:p w14:paraId="38F9843D" w14:textId="77777777" w:rsidR="003371CA" w:rsidRDefault="003371CA" w:rsidP="004F5BC0">
      <w:pPr>
        <w:tabs>
          <w:tab w:val="left" w:pos="720"/>
          <w:tab w:val="right" w:pos="9360"/>
        </w:tabs>
        <w:spacing w:after="120"/>
        <w:ind w:left="360" w:hanging="360"/>
        <w:jc w:val="both"/>
        <w:rPr>
          <w:color w:val="000000"/>
          <w:sz w:val="20"/>
        </w:rPr>
      </w:pPr>
      <w:r w:rsidRPr="008D3D60">
        <w:rPr>
          <w:b/>
          <w:bCs/>
          <w:color w:val="000000"/>
          <w:sz w:val="20"/>
        </w:rPr>
        <w:t>•</w:t>
      </w:r>
      <w:r w:rsidRPr="008D3D60">
        <w:rPr>
          <w:b/>
          <w:bCs/>
          <w:color w:val="000000"/>
          <w:sz w:val="20"/>
        </w:rPr>
        <w:tab/>
        <w:t xml:space="preserve">Proper Licensing:  </w:t>
      </w:r>
      <w:r w:rsidRPr="008D3D60">
        <w:rPr>
          <w:color w:val="000000"/>
          <w:sz w:val="20"/>
        </w:rPr>
        <w:t xml:space="preserve">Contractor and all subcontractors are required to be properly licensed.  Penalties will be imposed for employing workers while unlicensed (Labor Code Section 1021 and Business and Professions Code Section 7000, </w:t>
      </w:r>
      <w:r w:rsidRPr="008D3D60">
        <w:rPr>
          <w:i/>
          <w:iCs/>
          <w:color w:val="000000"/>
          <w:sz w:val="20"/>
        </w:rPr>
        <w:t>et seq.</w:t>
      </w:r>
      <w:r w:rsidRPr="008D3D60">
        <w:rPr>
          <w:color w:val="000000"/>
          <w:sz w:val="20"/>
        </w:rPr>
        <w:t xml:space="preserve"> under Contractors State License Law).</w:t>
      </w:r>
      <w:r w:rsidR="00605BF0" w:rsidRPr="008D3D60">
        <w:rPr>
          <w:color w:val="000000"/>
          <w:sz w:val="20"/>
        </w:rPr>
        <w:t xml:space="preserve">  </w:t>
      </w:r>
    </w:p>
    <w:p w14:paraId="5752EAF4" w14:textId="77777777" w:rsidR="00563354" w:rsidRPr="008D3D60" w:rsidRDefault="00563354" w:rsidP="004F5BC0">
      <w:pPr>
        <w:tabs>
          <w:tab w:val="left" w:pos="720"/>
          <w:tab w:val="right" w:pos="9360"/>
        </w:tabs>
        <w:spacing w:after="120"/>
        <w:ind w:left="360" w:hanging="360"/>
        <w:jc w:val="both"/>
        <w:rPr>
          <w:color w:val="000000"/>
          <w:sz w:val="20"/>
        </w:rPr>
      </w:pPr>
      <w:r>
        <w:rPr>
          <w:b/>
          <w:bCs/>
          <w:color w:val="000000"/>
          <w:sz w:val="20"/>
        </w:rPr>
        <w:tab/>
        <w:t>Public Works Registration</w:t>
      </w:r>
      <w:r w:rsidRPr="008D3D60">
        <w:rPr>
          <w:b/>
          <w:bCs/>
          <w:color w:val="000000"/>
          <w:sz w:val="20"/>
        </w:rPr>
        <w:t>:</w:t>
      </w:r>
      <w:r>
        <w:rPr>
          <w:b/>
          <w:bCs/>
          <w:color w:val="000000"/>
          <w:sz w:val="20"/>
        </w:rPr>
        <w:t xml:space="preserve">  </w:t>
      </w:r>
      <w:r w:rsidRPr="008D3D60">
        <w:rPr>
          <w:color w:val="000000"/>
          <w:sz w:val="20"/>
        </w:rPr>
        <w:t>Contra</w:t>
      </w:r>
      <w:r>
        <w:rPr>
          <w:color w:val="000000"/>
          <w:sz w:val="20"/>
        </w:rPr>
        <w:t>ctor and all subcontractors must be registered as eligible to bid and work on public works projects (Labor Code Section 1725.5).</w:t>
      </w:r>
      <w:r w:rsidR="00390AD2">
        <w:rPr>
          <w:color w:val="000000"/>
          <w:sz w:val="20"/>
        </w:rPr>
        <w:t xml:space="preserve"> Go to </w:t>
      </w:r>
      <w:hyperlink r:id="rId9" w:history="1">
        <w:r w:rsidR="00390AD2" w:rsidRPr="00CE21D5">
          <w:rPr>
            <w:rStyle w:val="Hyperlink"/>
            <w:sz w:val="20"/>
          </w:rPr>
          <w:t>https://efiling.dir.ca.gov/PWCR/</w:t>
        </w:r>
      </w:hyperlink>
      <w:r w:rsidR="00390AD2">
        <w:rPr>
          <w:color w:val="000000"/>
          <w:sz w:val="20"/>
        </w:rPr>
        <w:t xml:space="preserve"> to register.</w:t>
      </w:r>
    </w:p>
    <w:p w14:paraId="230C87D5" w14:textId="77777777" w:rsidR="003371CA" w:rsidRPr="008D3D60" w:rsidRDefault="003371CA" w:rsidP="004F5BC0">
      <w:pPr>
        <w:tabs>
          <w:tab w:val="left" w:pos="720"/>
          <w:tab w:val="right" w:pos="9360"/>
        </w:tabs>
        <w:spacing w:after="120"/>
        <w:ind w:left="360" w:hanging="360"/>
        <w:jc w:val="both"/>
        <w:rPr>
          <w:color w:val="000000"/>
          <w:sz w:val="20"/>
        </w:rPr>
      </w:pPr>
      <w:r w:rsidRPr="008D3D60">
        <w:rPr>
          <w:b/>
          <w:bCs/>
          <w:color w:val="000000"/>
          <w:sz w:val="20"/>
        </w:rPr>
        <w:t>•</w:t>
      </w:r>
      <w:r w:rsidRPr="008D3D60">
        <w:rPr>
          <w:b/>
          <w:bCs/>
          <w:color w:val="000000"/>
          <w:sz w:val="20"/>
        </w:rPr>
        <w:tab/>
        <w:t xml:space="preserve">Unfair Competition Prohibited:  </w:t>
      </w:r>
      <w:r w:rsidRPr="008D3D60">
        <w:rPr>
          <w:color w:val="000000"/>
          <w:sz w:val="20"/>
        </w:rPr>
        <w:t>Contractor and all subcontractors are prohibited from engaging in unfair competition (Business and Professions Code Sections 17200-17208).</w:t>
      </w:r>
    </w:p>
    <w:p w14:paraId="32C3AD27" w14:textId="77777777" w:rsidR="003371CA" w:rsidRPr="008D3D60" w:rsidRDefault="003371CA" w:rsidP="004F5BC0">
      <w:pPr>
        <w:tabs>
          <w:tab w:val="left" w:pos="720"/>
          <w:tab w:val="right" w:pos="9360"/>
        </w:tabs>
        <w:spacing w:after="120"/>
        <w:ind w:left="360" w:hanging="360"/>
        <w:jc w:val="both"/>
        <w:rPr>
          <w:color w:val="000000"/>
          <w:sz w:val="20"/>
        </w:rPr>
      </w:pPr>
      <w:r w:rsidRPr="008D3D60">
        <w:rPr>
          <w:b/>
          <w:bCs/>
          <w:color w:val="000000"/>
          <w:sz w:val="20"/>
        </w:rPr>
        <w:t>•</w:t>
      </w:r>
      <w:r w:rsidRPr="008D3D60">
        <w:rPr>
          <w:b/>
          <w:bCs/>
          <w:color w:val="000000"/>
          <w:sz w:val="20"/>
        </w:rPr>
        <w:tab/>
        <w:t xml:space="preserve">Workers’ Compensation Insurance:  </w:t>
      </w:r>
      <w:r w:rsidRPr="008D3D60">
        <w:rPr>
          <w:color w:val="000000"/>
          <w:sz w:val="20"/>
        </w:rPr>
        <w:t>Contractor and all subcontractors are required to be insured against liability for workers’ compensation, or to undertake self-insurance in accordance with the provisions of Labor Code Section 3700 (Labor Code Section 1861).</w:t>
      </w:r>
    </w:p>
    <w:p w14:paraId="17D6828B" w14:textId="77777777" w:rsidR="003371CA" w:rsidRPr="008D3D60" w:rsidRDefault="003371CA" w:rsidP="004F5BC0">
      <w:pPr>
        <w:tabs>
          <w:tab w:val="left" w:pos="720"/>
          <w:tab w:val="right" w:pos="9360"/>
        </w:tabs>
        <w:spacing w:after="120"/>
        <w:ind w:left="360" w:hanging="360"/>
        <w:jc w:val="both"/>
        <w:rPr>
          <w:color w:val="000000"/>
          <w:sz w:val="20"/>
        </w:rPr>
      </w:pPr>
      <w:r w:rsidRPr="008D3D60">
        <w:rPr>
          <w:b/>
          <w:bCs/>
          <w:color w:val="000000"/>
          <w:sz w:val="20"/>
        </w:rPr>
        <w:t>•</w:t>
      </w:r>
      <w:r w:rsidRPr="008D3D60">
        <w:rPr>
          <w:b/>
          <w:bCs/>
          <w:color w:val="000000"/>
          <w:sz w:val="20"/>
        </w:rPr>
        <w:tab/>
        <w:t xml:space="preserve">OSHA:  </w:t>
      </w:r>
      <w:r w:rsidRPr="008D3D60">
        <w:rPr>
          <w:color w:val="000000"/>
          <w:sz w:val="20"/>
        </w:rPr>
        <w:t>Contractor and all subcontractors are required to comply with the Occupational, Safety and Health laws and regulations applicable to the particular public works project.</w:t>
      </w:r>
    </w:p>
    <w:p w14:paraId="1B5ACC04" w14:textId="77777777" w:rsidR="003371CA" w:rsidRPr="008D3D60" w:rsidRDefault="003371CA" w:rsidP="006B136A">
      <w:pPr>
        <w:autoSpaceDE w:val="0"/>
        <w:autoSpaceDN w:val="0"/>
        <w:adjustRightInd w:val="0"/>
        <w:spacing w:after="120"/>
        <w:ind w:left="360" w:hanging="360"/>
        <w:rPr>
          <w:color w:val="000000"/>
          <w:sz w:val="20"/>
        </w:rPr>
      </w:pPr>
      <w:r w:rsidRPr="008D3D60">
        <w:rPr>
          <w:color w:val="000000"/>
          <w:sz w:val="20"/>
        </w:rPr>
        <w:t>•</w:t>
      </w:r>
      <w:r w:rsidRPr="008D3D60">
        <w:rPr>
          <w:color w:val="000000"/>
          <w:sz w:val="20"/>
        </w:rPr>
        <w:tab/>
      </w:r>
      <w:r w:rsidRPr="008D3D60">
        <w:rPr>
          <w:b/>
          <w:bCs/>
          <w:color w:val="000000"/>
          <w:sz w:val="20"/>
        </w:rPr>
        <w:t>Travel &amp; Subsistence</w:t>
      </w:r>
      <w:r w:rsidRPr="008D3D60">
        <w:rPr>
          <w:color w:val="000000"/>
          <w:sz w:val="20"/>
        </w:rPr>
        <w:t xml:space="preserve">:  Contractor and all subcontractors shall make travel and subsistence payments as defined in the applicable collective bargaining agreement, under each classification, filed with the Director of Industrial Relations (Labor Code Section 1773.1). </w:t>
      </w:r>
      <w:r w:rsidR="004A38AA" w:rsidRPr="008D3D60">
        <w:rPr>
          <w:color w:val="000000"/>
          <w:sz w:val="20"/>
        </w:rPr>
        <w:t>To see Travel and Subsistence, look to the right of each classification, under “</w:t>
      </w:r>
      <w:r w:rsidR="004A38AA" w:rsidRPr="008D3D60">
        <w:rPr>
          <w:bCs/>
          <w:sz w:val="20"/>
          <w:szCs w:val="20"/>
        </w:rPr>
        <w:t>Holidays scope of work, travel &amp; subsistence”, select and click on “Travel”.</w:t>
      </w:r>
      <w:r w:rsidR="004A38AA" w:rsidRPr="008D3D60">
        <w:rPr>
          <w:sz w:val="20"/>
          <w:szCs w:val="20"/>
        </w:rPr>
        <w:t xml:space="preserve"> </w:t>
      </w:r>
      <w:r w:rsidRPr="008D3D60">
        <w:rPr>
          <w:color w:val="000000"/>
          <w:sz w:val="20"/>
        </w:rPr>
        <w:t>See the DIR web site:</w:t>
      </w:r>
      <w:r w:rsidR="008C4499" w:rsidRPr="008D3D60">
        <w:rPr>
          <w:color w:val="000000"/>
          <w:sz w:val="20"/>
        </w:rPr>
        <w:t xml:space="preserve">  </w:t>
      </w:r>
      <w:hyperlink r:id="rId10" w:history="1">
        <w:r w:rsidR="008C4499" w:rsidRPr="008D3D60">
          <w:rPr>
            <w:rStyle w:val="Hyperlink"/>
            <w:sz w:val="20"/>
            <w:szCs w:val="20"/>
          </w:rPr>
          <w:t>http://www.dir.ca.gov/OPRL/PWD/index.htm</w:t>
        </w:r>
      </w:hyperlink>
      <w:r w:rsidR="00536CB7">
        <w:rPr>
          <w:color w:val="000000"/>
          <w:sz w:val="20"/>
          <w:szCs w:val="20"/>
        </w:rPr>
        <w:t>.</w:t>
      </w:r>
    </w:p>
    <w:p w14:paraId="05516DCE" w14:textId="77777777" w:rsidR="003371CA" w:rsidRPr="008D3D60" w:rsidRDefault="003371CA" w:rsidP="006B136A">
      <w:pPr>
        <w:pStyle w:val="Footer"/>
        <w:tabs>
          <w:tab w:val="clear" w:pos="4320"/>
          <w:tab w:val="clear" w:pos="8640"/>
          <w:tab w:val="right" w:pos="9360"/>
        </w:tabs>
        <w:spacing w:before="180" w:after="120"/>
        <w:jc w:val="center"/>
        <w:rPr>
          <w:b/>
          <w:bCs/>
          <w:i/>
          <w:color w:val="000000"/>
          <w:sz w:val="22"/>
          <w:szCs w:val="22"/>
        </w:rPr>
      </w:pPr>
      <w:r w:rsidRPr="008D3D60">
        <w:rPr>
          <w:b/>
          <w:bCs/>
          <w:i/>
          <w:color w:val="000000"/>
          <w:sz w:val="22"/>
          <w:szCs w:val="22"/>
        </w:rPr>
        <w:t>REQUIRED DOCUMENTATION</w:t>
      </w:r>
    </w:p>
    <w:p w14:paraId="1FEE1BBB" w14:textId="77777777" w:rsidR="006B136A" w:rsidRPr="006B136A" w:rsidRDefault="006B136A" w:rsidP="0033660B">
      <w:pPr>
        <w:pStyle w:val="Footer"/>
        <w:tabs>
          <w:tab w:val="clear" w:pos="4320"/>
          <w:tab w:val="clear" w:pos="8640"/>
          <w:tab w:val="right" w:pos="9360"/>
        </w:tabs>
        <w:spacing w:before="120" w:after="120"/>
        <w:contextualSpacing/>
        <w:jc w:val="both"/>
        <w:rPr>
          <w:b/>
          <w:color w:val="000000"/>
          <w:sz w:val="20"/>
          <w:u w:val="single"/>
        </w:rPr>
      </w:pPr>
      <w:r w:rsidRPr="006B136A">
        <w:rPr>
          <w:b/>
          <w:color w:val="000000"/>
          <w:sz w:val="20"/>
          <w:u w:val="single"/>
        </w:rPr>
        <w:t>Certified Payroll Records</w:t>
      </w:r>
    </w:p>
    <w:p w14:paraId="0CAA88A3" w14:textId="77777777" w:rsidR="00A81BD0" w:rsidRDefault="00547578" w:rsidP="004F5BC0">
      <w:pPr>
        <w:pStyle w:val="Footer"/>
        <w:tabs>
          <w:tab w:val="clear" w:pos="4320"/>
          <w:tab w:val="clear" w:pos="8640"/>
          <w:tab w:val="right" w:pos="9360"/>
        </w:tabs>
        <w:spacing w:after="120"/>
        <w:jc w:val="both"/>
        <w:rPr>
          <w:color w:val="000000"/>
          <w:sz w:val="20"/>
        </w:rPr>
      </w:pPr>
      <w:r w:rsidRPr="00547578">
        <w:rPr>
          <w:color w:val="000000"/>
          <w:sz w:val="20"/>
        </w:rPr>
        <w:t xml:space="preserve">The Contractor </w:t>
      </w:r>
      <w:r w:rsidR="00E717A1">
        <w:rPr>
          <w:color w:val="000000"/>
          <w:sz w:val="20"/>
        </w:rPr>
        <w:t>and all subcontractors of every tier are</w:t>
      </w:r>
      <w:r w:rsidR="00E717A1" w:rsidRPr="00547578">
        <w:rPr>
          <w:color w:val="000000"/>
          <w:sz w:val="20"/>
        </w:rPr>
        <w:t xml:space="preserve"> </w:t>
      </w:r>
      <w:r w:rsidRPr="00547578">
        <w:rPr>
          <w:color w:val="000000"/>
          <w:sz w:val="20"/>
        </w:rPr>
        <w:t xml:space="preserve">required to submit </w:t>
      </w:r>
      <w:r w:rsidR="00390AD2">
        <w:rPr>
          <w:color w:val="000000"/>
          <w:sz w:val="20"/>
        </w:rPr>
        <w:t xml:space="preserve">to the Trustees </w:t>
      </w:r>
      <w:r w:rsidRPr="00547578">
        <w:rPr>
          <w:color w:val="000000"/>
          <w:sz w:val="20"/>
        </w:rPr>
        <w:t>a minimum of the first two weeks of certified payroll</w:t>
      </w:r>
      <w:r w:rsidR="00E717A1">
        <w:rPr>
          <w:color w:val="000000"/>
          <w:sz w:val="20"/>
        </w:rPr>
        <w:t>,</w:t>
      </w:r>
      <w:r w:rsidRPr="00547578">
        <w:rPr>
          <w:color w:val="000000"/>
          <w:sz w:val="20"/>
        </w:rPr>
        <w:t xml:space="preserve"> and the Hourly Labor Rate Worksheet for its workers and all subcontractors included in change orders. Additional weeks of certified payroll records may be required at the discretion of the Trustees.</w:t>
      </w:r>
      <w:r w:rsidR="00E440A9">
        <w:rPr>
          <w:color w:val="000000"/>
          <w:sz w:val="20"/>
        </w:rPr>
        <w:t xml:space="preserve"> </w:t>
      </w:r>
      <w:r w:rsidR="00A81BD0">
        <w:rPr>
          <w:color w:val="000000"/>
          <w:sz w:val="20"/>
        </w:rPr>
        <w:t xml:space="preserve">The Contractor and all subcontractors are also required to furnish certified payroll records directly to the State Labor Commissioner at least monthly, and in the format prescribed by the Labor Commissioner, in accordance with Labor Code </w:t>
      </w:r>
      <w:r w:rsidR="00E440A9" w:rsidRPr="00994EEB">
        <w:rPr>
          <w:color w:val="000000"/>
          <w:sz w:val="20"/>
        </w:rPr>
        <w:t>section</w:t>
      </w:r>
      <w:r w:rsidR="00E440A9" w:rsidRPr="008D3D60">
        <w:rPr>
          <w:color w:val="000000"/>
          <w:sz w:val="20"/>
        </w:rPr>
        <w:t xml:space="preserve"> </w:t>
      </w:r>
      <w:r w:rsidR="00A81BD0">
        <w:rPr>
          <w:color w:val="000000"/>
          <w:sz w:val="20"/>
        </w:rPr>
        <w:t>1771.4.</w:t>
      </w:r>
    </w:p>
    <w:p w14:paraId="0548956F" w14:textId="77777777" w:rsidR="003371CA" w:rsidRPr="00133009" w:rsidRDefault="003371CA" w:rsidP="004F5BC0">
      <w:pPr>
        <w:pStyle w:val="Footer"/>
        <w:tabs>
          <w:tab w:val="clear" w:pos="4320"/>
          <w:tab w:val="clear" w:pos="8640"/>
          <w:tab w:val="right" w:pos="9360"/>
        </w:tabs>
        <w:ind w:left="360" w:hanging="360"/>
        <w:jc w:val="both"/>
        <w:rPr>
          <w:b/>
          <w:bCs/>
          <w:color w:val="000000"/>
          <w:sz w:val="20"/>
          <w:u w:val="single"/>
        </w:rPr>
      </w:pPr>
      <w:r w:rsidRPr="00133009">
        <w:rPr>
          <w:b/>
          <w:bCs/>
          <w:color w:val="000000"/>
          <w:sz w:val="20"/>
          <w:u w:val="single"/>
        </w:rPr>
        <w:t>Apprenticeship</w:t>
      </w:r>
    </w:p>
    <w:p w14:paraId="4C9969FD" w14:textId="77777777" w:rsidR="00E0088A" w:rsidRPr="008D3D60" w:rsidRDefault="003371CA" w:rsidP="004F5BC0">
      <w:pPr>
        <w:pStyle w:val="Footer"/>
        <w:tabs>
          <w:tab w:val="clear" w:pos="4320"/>
          <w:tab w:val="clear" w:pos="8640"/>
          <w:tab w:val="right" w:pos="9360"/>
        </w:tabs>
        <w:spacing w:after="120"/>
        <w:jc w:val="both"/>
        <w:rPr>
          <w:color w:val="000000"/>
          <w:sz w:val="20"/>
        </w:rPr>
      </w:pPr>
      <w:r w:rsidRPr="00133009">
        <w:rPr>
          <w:color w:val="000000"/>
          <w:sz w:val="20"/>
        </w:rPr>
        <w:t xml:space="preserve">As previously stated, Contractor and </w:t>
      </w:r>
      <w:r w:rsidR="005A7911" w:rsidRPr="00133009">
        <w:rPr>
          <w:color w:val="000000"/>
          <w:sz w:val="20"/>
        </w:rPr>
        <w:t xml:space="preserve">all </w:t>
      </w:r>
      <w:r w:rsidRPr="00133009">
        <w:rPr>
          <w:color w:val="000000"/>
          <w:sz w:val="20"/>
        </w:rPr>
        <w:t>subcontractors</w:t>
      </w:r>
      <w:r w:rsidR="005A7911" w:rsidRPr="00133009">
        <w:rPr>
          <w:color w:val="000000"/>
          <w:sz w:val="20"/>
        </w:rPr>
        <w:t>, including listed, replacement and sub-tier subcontractors,</w:t>
      </w:r>
      <w:r w:rsidRPr="00133009">
        <w:rPr>
          <w:color w:val="000000"/>
          <w:sz w:val="20"/>
        </w:rPr>
        <w:t xml:space="preserve"> shall employ registered apprentices on public works projects in accordance with Labor Code </w:t>
      </w:r>
      <w:r w:rsidR="00E440A9" w:rsidRPr="00994EEB">
        <w:rPr>
          <w:color w:val="000000"/>
          <w:sz w:val="20"/>
        </w:rPr>
        <w:t xml:space="preserve">section </w:t>
      </w:r>
      <w:r w:rsidRPr="00133009">
        <w:rPr>
          <w:color w:val="000000"/>
          <w:sz w:val="20"/>
        </w:rPr>
        <w:t>1777.5. A comprehensive overview of all apprenticeship requirements for State of California public works projects</w:t>
      </w:r>
      <w:r w:rsidR="00A74ADE" w:rsidRPr="00133009">
        <w:rPr>
          <w:color w:val="000000"/>
          <w:sz w:val="20"/>
        </w:rPr>
        <w:t xml:space="preserve"> </w:t>
      </w:r>
      <w:r w:rsidRPr="00133009">
        <w:rPr>
          <w:color w:val="000000"/>
          <w:sz w:val="20"/>
        </w:rPr>
        <w:t>and required appre</w:t>
      </w:r>
      <w:r w:rsidR="00133009">
        <w:rPr>
          <w:color w:val="000000"/>
          <w:sz w:val="20"/>
        </w:rPr>
        <w:t>nticeship forms are available on the following website:</w:t>
      </w:r>
      <w:r w:rsidRPr="00133009">
        <w:rPr>
          <w:color w:val="000000"/>
          <w:sz w:val="20"/>
        </w:rPr>
        <w:t xml:space="preserve"> </w:t>
      </w:r>
      <w:hyperlink r:id="rId11" w:history="1">
        <w:r w:rsidR="00A74ADE" w:rsidRPr="00133009">
          <w:rPr>
            <w:rStyle w:val="Hyperlink"/>
            <w:sz w:val="20"/>
          </w:rPr>
          <w:t>http://www.dir.ca.gov/das/publicworks.html</w:t>
        </w:r>
      </w:hyperlink>
      <w:r w:rsidR="00A74ADE" w:rsidRPr="00133009">
        <w:rPr>
          <w:color w:val="000000"/>
          <w:sz w:val="20"/>
        </w:rPr>
        <w:t xml:space="preserve"> </w:t>
      </w:r>
      <w:r w:rsidRPr="00133009">
        <w:rPr>
          <w:color w:val="000000"/>
          <w:sz w:val="20"/>
        </w:rPr>
        <w:t xml:space="preserve">(follow links regarding public works). </w:t>
      </w:r>
      <w:r w:rsidR="00A74ADE" w:rsidRPr="00133009">
        <w:rPr>
          <w:color w:val="000000"/>
          <w:sz w:val="20"/>
        </w:rPr>
        <w:t xml:space="preserve">Prevailing wage rates for apprentices are available at </w:t>
      </w:r>
      <w:hyperlink r:id="rId12" w:history="1">
        <w:r w:rsidR="00A74ADE" w:rsidRPr="00133009">
          <w:rPr>
            <w:rStyle w:val="Hyperlink"/>
            <w:sz w:val="20"/>
          </w:rPr>
          <w:t>http://www.dir.ca.gov/OPRL/DPreWageDetermination.htm</w:t>
        </w:r>
      </w:hyperlink>
      <w:r w:rsidR="00A74ADE" w:rsidRPr="00133009">
        <w:rPr>
          <w:color w:val="000000"/>
          <w:sz w:val="20"/>
        </w:rPr>
        <w:t>.</w:t>
      </w:r>
    </w:p>
    <w:p w14:paraId="3483DE43" w14:textId="77777777" w:rsidR="003371CA" w:rsidRPr="008D3D60" w:rsidRDefault="003371CA" w:rsidP="004F5BC0">
      <w:pPr>
        <w:pStyle w:val="Footer"/>
        <w:tabs>
          <w:tab w:val="clear" w:pos="4320"/>
          <w:tab w:val="clear" w:pos="8640"/>
          <w:tab w:val="right" w:pos="9360"/>
        </w:tabs>
        <w:spacing w:after="120"/>
        <w:jc w:val="both"/>
        <w:rPr>
          <w:b/>
          <w:bCs/>
          <w:iCs/>
          <w:color w:val="000000"/>
          <w:sz w:val="20"/>
        </w:rPr>
      </w:pPr>
      <w:r w:rsidRPr="008D3D60">
        <w:rPr>
          <w:color w:val="000000"/>
          <w:sz w:val="20"/>
        </w:rPr>
        <w:t xml:space="preserve">Apprenticeship forms are also available at </w:t>
      </w:r>
      <w:hyperlink r:id="rId13" w:history="1">
        <w:r w:rsidR="00E0088A" w:rsidRPr="008D3D60">
          <w:rPr>
            <w:rStyle w:val="Hyperlink"/>
            <w:sz w:val="20"/>
          </w:rPr>
          <w:t>http://www.calstate.edu/CPDC/CM/Labor_Compliance/</w:t>
        </w:r>
      </w:hyperlink>
      <w:r w:rsidR="00E440A9">
        <w:rPr>
          <w:color w:val="000000"/>
          <w:sz w:val="20"/>
        </w:rPr>
        <w:t xml:space="preserve">. </w:t>
      </w:r>
      <w:r w:rsidRPr="008D3D60">
        <w:rPr>
          <w:b/>
          <w:bCs/>
          <w:iCs/>
          <w:color w:val="000000"/>
          <w:sz w:val="20"/>
        </w:rPr>
        <w:t>Contractor and subcontractors</w:t>
      </w:r>
      <w:r w:rsidR="005A7911" w:rsidRPr="008D3D60">
        <w:rPr>
          <w:b/>
          <w:color w:val="000000"/>
          <w:sz w:val="20"/>
        </w:rPr>
        <w:t>, including listed, replacement and sub-tier subcontractors,</w:t>
      </w:r>
      <w:r w:rsidRPr="008D3D60">
        <w:rPr>
          <w:b/>
          <w:bCs/>
          <w:iCs/>
          <w:color w:val="000000"/>
          <w:sz w:val="20"/>
        </w:rPr>
        <w:t xml:space="preserve"> shall review this information at the time of contract award and comply with all regulations regarding usage of apprentices on public works projects, as these regulations will be strictly enforced. </w:t>
      </w:r>
    </w:p>
    <w:p w14:paraId="41F27187" w14:textId="77777777" w:rsidR="003371CA" w:rsidRDefault="003371CA" w:rsidP="0033660B">
      <w:pPr>
        <w:pStyle w:val="Footer"/>
        <w:tabs>
          <w:tab w:val="clear" w:pos="4320"/>
          <w:tab w:val="clear" w:pos="8640"/>
          <w:tab w:val="right" w:pos="9360"/>
        </w:tabs>
        <w:jc w:val="both"/>
        <w:rPr>
          <w:color w:val="000000"/>
          <w:sz w:val="20"/>
        </w:rPr>
      </w:pPr>
      <w:r w:rsidRPr="008D3D60">
        <w:rPr>
          <w:color w:val="000000"/>
          <w:sz w:val="20"/>
        </w:rPr>
        <w:t xml:space="preserve">Per Labor Code </w:t>
      </w:r>
      <w:r w:rsidR="00E440A9" w:rsidRPr="00994EEB">
        <w:rPr>
          <w:color w:val="000000"/>
          <w:sz w:val="20"/>
        </w:rPr>
        <w:t>s</w:t>
      </w:r>
      <w:r w:rsidRPr="00994EEB">
        <w:rPr>
          <w:color w:val="000000"/>
          <w:sz w:val="20"/>
        </w:rPr>
        <w:t xml:space="preserve">ection </w:t>
      </w:r>
      <w:r w:rsidRPr="008D3D60">
        <w:rPr>
          <w:color w:val="000000"/>
          <w:sz w:val="20"/>
        </w:rPr>
        <w:t xml:space="preserve">1777.5, all </w:t>
      </w:r>
      <w:r w:rsidR="00390AD2">
        <w:rPr>
          <w:color w:val="000000"/>
          <w:sz w:val="20"/>
        </w:rPr>
        <w:t>contractors and all subcontractors</w:t>
      </w:r>
      <w:r w:rsidRPr="008D3D60">
        <w:rPr>
          <w:color w:val="000000"/>
          <w:sz w:val="20"/>
        </w:rPr>
        <w:t xml:space="preserve"> awarded work on a public works project are required to do the following tasks.</w:t>
      </w:r>
    </w:p>
    <w:p w14:paraId="0CFA22EF" w14:textId="77777777" w:rsidR="003371CA" w:rsidRPr="008D3D60" w:rsidRDefault="00547578" w:rsidP="004F5BC0">
      <w:pPr>
        <w:pStyle w:val="Footer"/>
        <w:tabs>
          <w:tab w:val="clear" w:pos="4320"/>
          <w:tab w:val="clear" w:pos="8640"/>
          <w:tab w:val="right" w:pos="9360"/>
        </w:tabs>
        <w:ind w:left="360" w:hanging="360"/>
        <w:jc w:val="both"/>
        <w:rPr>
          <w:color w:val="000000"/>
          <w:sz w:val="20"/>
        </w:rPr>
      </w:pPr>
      <w:r>
        <w:rPr>
          <w:color w:val="000000"/>
          <w:sz w:val="20"/>
        </w:rPr>
        <w:t>1</w:t>
      </w:r>
      <w:r w:rsidR="003371CA" w:rsidRPr="008D3D60">
        <w:rPr>
          <w:color w:val="000000"/>
          <w:sz w:val="20"/>
        </w:rPr>
        <w:t>.</w:t>
      </w:r>
      <w:r w:rsidR="003371CA" w:rsidRPr="008D3D60">
        <w:rPr>
          <w:color w:val="000000"/>
          <w:sz w:val="20"/>
        </w:rPr>
        <w:tab/>
      </w:r>
      <w:r w:rsidR="003371CA" w:rsidRPr="008D3D60">
        <w:rPr>
          <w:b/>
          <w:bCs/>
          <w:color w:val="000000"/>
          <w:sz w:val="20"/>
        </w:rPr>
        <w:t>Submit Contract Award Information</w:t>
      </w:r>
      <w:r w:rsidR="003371CA" w:rsidRPr="008D3D60">
        <w:rPr>
          <w:color w:val="000000"/>
          <w:sz w:val="20"/>
        </w:rPr>
        <w:t xml:space="preserve"> (Form DAS-140)</w:t>
      </w:r>
    </w:p>
    <w:p w14:paraId="731AEAF6" w14:textId="77777777" w:rsidR="003371CA" w:rsidRPr="008D3D60" w:rsidRDefault="003371CA" w:rsidP="004F5BC0">
      <w:pPr>
        <w:pStyle w:val="Footer"/>
        <w:tabs>
          <w:tab w:val="clear" w:pos="4320"/>
          <w:tab w:val="clear" w:pos="8640"/>
          <w:tab w:val="right" w:pos="9360"/>
        </w:tabs>
        <w:spacing w:after="120"/>
        <w:ind w:left="360" w:hanging="360"/>
        <w:jc w:val="both"/>
        <w:rPr>
          <w:color w:val="000000"/>
          <w:sz w:val="20"/>
        </w:rPr>
      </w:pPr>
      <w:r w:rsidRPr="008D3D60">
        <w:rPr>
          <w:color w:val="000000"/>
          <w:sz w:val="20"/>
        </w:rPr>
        <w:tab/>
        <w:t>Contractors who are not already approved to train by an apprenticeship program shall provide contract award information to all of the applicable apprenticeship committees whose geographic area of operation includes the location of the public works project. Submit contract award information for each apprenticeable craft or trade to the apprenticeship committee in the area that includes the location of the public works project and that has approved the contractors, who are participants in an approved apprenticeship program, to train apprentices. See Title 8, California Code of Regulations, Section 230.</w:t>
      </w:r>
    </w:p>
    <w:p w14:paraId="6AB4CBC9" w14:textId="77777777" w:rsidR="003371CA" w:rsidRPr="008D3D60" w:rsidRDefault="003371CA" w:rsidP="004F5BC0">
      <w:pPr>
        <w:pStyle w:val="Footer"/>
        <w:tabs>
          <w:tab w:val="clear" w:pos="4320"/>
          <w:tab w:val="clear" w:pos="8640"/>
          <w:tab w:val="right" w:pos="9360"/>
        </w:tabs>
        <w:spacing w:after="120"/>
        <w:ind w:left="360" w:hanging="360"/>
        <w:jc w:val="both"/>
        <w:rPr>
          <w:color w:val="000000"/>
          <w:sz w:val="20"/>
        </w:rPr>
      </w:pPr>
      <w:r w:rsidRPr="008D3D60">
        <w:rPr>
          <w:color w:val="000000"/>
          <w:sz w:val="20"/>
        </w:rPr>
        <w:lastRenderedPageBreak/>
        <w:tab/>
        <w:t>The contract award information shall be in writing and may be submitted on a Public Works Contract Information Form (DAS-140</w:t>
      </w:r>
      <w:r w:rsidR="00B65106" w:rsidRPr="008D3D60">
        <w:rPr>
          <w:color w:val="000000"/>
          <w:sz w:val="20"/>
        </w:rPr>
        <w:t xml:space="preserve">, </w:t>
      </w:r>
      <w:hyperlink r:id="rId14" w:history="1">
        <w:r w:rsidR="00B65106" w:rsidRPr="008D3D60">
          <w:rPr>
            <w:rStyle w:val="Hyperlink"/>
            <w:sz w:val="20"/>
          </w:rPr>
          <w:t>https://www.dir.ca.gov/DAS/DASForm140.pdf</w:t>
        </w:r>
      </w:hyperlink>
      <w:r w:rsidRPr="008D3D60">
        <w:rPr>
          <w:color w:val="000000"/>
          <w:sz w:val="20"/>
        </w:rPr>
        <w:t>). The filing of a DAS-140 is not a request for dispatch of registered apprentices</w:t>
      </w:r>
      <w:r w:rsidR="008C57D0">
        <w:rPr>
          <w:b/>
          <w:color w:val="000000"/>
          <w:sz w:val="20"/>
        </w:rPr>
        <w:t xml:space="preserve">. </w:t>
      </w:r>
      <w:r w:rsidRPr="008D3D60">
        <w:rPr>
          <w:b/>
          <w:color w:val="000000"/>
          <w:sz w:val="20"/>
        </w:rPr>
        <w:t xml:space="preserve">The information shall be provided to the applicable apprenticeship committee within ten (10) days of the date of the execution of the prime or subcontract, but in no event later than the first day in which the contractor has workers employed on the public work. </w:t>
      </w:r>
      <w:r w:rsidRPr="008D3D60">
        <w:rPr>
          <w:color w:val="000000"/>
          <w:sz w:val="20"/>
        </w:rPr>
        <w:t xml:space="preserve">See Title 8, California Code of Regulations Section 230. </w:t>
      </w:r>
    </w:p>
    <w:p w14:paraId="34FAD7EE" w14:textId="77777777" w:rsidR="003371CA" w:rsidRPr="008D3D60" w:rsidRDefault="00547578" w:rsidP="004F5BC0">
      <w:pPr>
        <w:pStyle w:val="Footer"/>
        <w:tabs>
          <w:tab w:val="clear" w:pos="4320"/>
          <w:tab w:val="clear" w:pos="8640"/>
          <w:tab w:val="right" w:pos="9360"/>
        </w:tabs>
        <w:ind w:left="360" w:hanging="360"/>
        <w:jc w:val="both"/>
        <w:rPr>
          <w:color w:val="000000"/>
          <w:sz w:val="20"/>
        </w:rPr>
      </w:pPr>
      <w:r>
        <w:rPr>
          <w:color w:val="000000"/>
          <w:sz w:val="20"/>
        </w:rPr>
        <w:t>2</w:t>
      </w:r>
      <w:r w:rsidR="003371CA" w:rsidRPr="008D3D60">
        <w:rPr>
          <w:color w:val="000000"/>
          <w:sz w:val="20"/>
        </w:rPr>
        <w:t>.</w:t>
      </w:r>
      <w:r w:rsidR="003371CA" w:rsidRPr="008D3D60">
        <w:rPr>
          <w:color w:val="000000"/>
          <w:sz w:val="20"/>
        </w:rPr>
        <w:tab/>
      </w:r>
      <w:r w:rsidR="003371CA" w:rsidRPr="008D3D60">
        <w:rPr>
          <w:b/>
          <w:bCs/>
          <w:color w:val="000000"/>
          <w:sz w:val="20"/>
        </w:rPr>
        <w:t xml:space="preserve">Employ Registered Apprentices </w:t>
      </w:r>
      <w:r w:rsidR="003371CA" w:rsidRPr="008D3D60">
        <w:rPr>
          <w:color w:val="000000"/>
          <w:sz w:val="20"/>
        </w:rPr>
        <w:t>(Form DAS-142</w:t>
      </w:r>
      <w:r w:rsidR="00B65106" w:rsidRPr="008D3D60">
        <w:rPr>
          <w:color w:val="000000"/>
          <w:sz w:val="20"/>
        </w:rPr>
        <w:t xml:space="preserve">, </w:t>
      </w:r>
      <w:hyperlink r:id="rId15" w:history="1">
        <w:r w:rsidR="00B65106" w:rsidRPr="008D3D60">
          <w:rPr>
            <w:rStyle w:val="Hyperlink"/>
            <w:sz w:val="20"/>
          </w:rPr>
          <w:t>http://www.dir.ca.gov/das/DASForm142.pdf</w:t>
        </w:r>
      </w:hyperlink>
      <w:r w:rsidR="003371CA" w:rsidRPr="008D3D60">
        <w:rPr>
          <w:color w:val="000000"/>
          <w:sz w:val="20"/>
        </w:rPr>
        <w:t>)</w:t>
      </w:r>
    </w:p>
    <w:p w14:paraId="163A8D3F" w14:textId="77777777" w:rsidR="003371CA" w:rsidRPr="008D3D60" w:rsidRDefault="003371CA" w:rsidP="004F5BC0">
      <w:pPr>
        <w:pStyle w:val="Footer"/>
        <w:tabs>
          <w:tab w:val="clear" w:pos="4320"/>
          <w:tab w:val="clear" w:pos="8640"/>
          <w:tab w:val="right" w:pos="9360"/>
        </w:tabs>
        <w:spacing w:after="120"/>
        <w:ind w:left="360" w:hanging="360"/>
        <w:jc w:val="both"/>
        <w:rPr>
          <w:color w:val="000000"/>
          <w:sz w:val="20"/>
        </w:rPr>
      </w:pPr>
      <w:r w:rsidRPr="008D3D60">
        <w:rPr>
          <w:color w:val="000000"/>
          <w:sz w:val="20"/>
        </w:rPr>
        <w:tab/>
        <w:t>Contractor and all subcontractors</w:t>
      </w:r>
      <w:r w:rsidR="005A7911" w:rsidRPr="008D3D60">
        <w:rPr>
          <w:color w:val="000000"/>
          <w:sz w:val="20"/>
        </w:rPr>
        <w:t>, including listed, replacement and sub-tier subcontractors,</w:t>
      </w:r>
      <w:r w:rsidRPr="008D3D60">
        <w:rPr>
          <w:color w:val="000000"/>
          <w:sz w:val="20"/>
        </w:rPr>
        <w:t xml:space="preserve"> must employ registered apprentices on the public works project in a ration of not </w:t>
      </w:r>
      <w:r w:rsidR="005F620D" w:rsidRPr="002D016E">
        <w:rPr>
          <w:color w:val="000000"/>
          <w:sz w:val="20"/>
        </w:rPr>
        <w:t>les</w:t>
      </w:r>
      <w:r w:rsidRPr="002D016E">
        <w:rPr>
          <w:color w:val="000000"/>
          <w:sz w:val="20"/>
        </w:rPr>
        <w:t>s t</w:t>
      </w:r>
      <w:r w:rsidRPr="008D3D60">
        <w:rPr>
          <w:color w:val="000000"/>
          <w:sz w:val="20"/>
        </w:rPr>
        <w:t>han one (1) hour of apprentice work for every five (5) hours performed by a journeyman. See Title 8, California Code of Regulations, Section 230.1.</w:t>
      </w:r>
    </w:p>
    <w:p w14:paraId="5F495DCF" w14:textId="77777777" w:rsidR="003371CA" w:rsidRPr="008D3D60" w:rsidRDefault="003371CA" w:rsidP="004F5BC0">
      <w:pPr>
        <w:pStyle w:val="Footer"/>
        <w:tabs>
          <w:tab w:val="clear" w:pos="4320"/>
          <w:tab w:val="clear" w:pos="8640"/>
          <w:tab w:val="right" w:pos="9360"/>
        </w:tabs>
        <w:spacing w:after="120"/>
        <w:ind w:left="360" w:hanging="360"/>
        <w:jc w:val="both"/>
        <w:rPr>
          <w:b/>
          <w:bCs/>
          <w:color w:val="000000"/>
          <w:sz w:val="20"/>
        </w:rPr>
      </w:pPr>
      <w:r w:rsidRPr="008D3D60">
        <w:rPr>
          <w:color w:val="000000"/>
          <w:sz w:val="20"/>
        </w:rPr>
        <w:tab/>
        <w:t xml:space="preserve">All contractors </w:t>
      </w:r>
      <w:r w:rsidR="001F2026" w:rsidRPr="008D3D60">
        <w:rPr>
          <w:color w:val="000000"/>
          <w:sz w:val="20"/>
        </w:rPr>
        <w:t xml:space="preserve">who are not employing sufficient registered apprentices to comply with the one-to-five ratio, </w:t>
      </w:r>
      <w:r w:rsidRPr="008D3D60">
        <w:rPr>
          <w:color w:val="000000"/>
          <w:sz w:val="20"/>
        </w:rPr>
        <w:t xml:space="preserve">must request dispatch of required apprentices from </w:t>
      </w:r>
      <w:r w:rsidR="001F2026" w:rsidRPr="008D3D60">
        <w:rPr>
          <w:color w:val="000000"/>
          <w:sz w:val="20"/>
        </w:rPr>
        <w:t xml:space="preserve">the </w:t>
      </w:r>
      <w:r w:rsidRPr="008D3D60">
        <w:rPr>
          <w:color w:val="000000"/>
          <w:sz w:val="20"/>
        </w:rPr>
        <w:t xml:space="preserve">apprenticeship </w:t>
      </w:r>
      <w:r w:rsidR="001F2026" w:rsidRPr="008D3D60">
        <w:rPr>
          <w:color w:val="000000"/>
          <w:sz w:val="20"/>
        </w:rPr>
        <w:t>committees providing training in the</w:t>
      </w:r>
      <w:r w:rsidRPr="008D3D60">
        <w:rPr>
          <w:color w:val="000000"/>
          <w:sz w:val="20"/>
        </w:rPr>
        <w:t xml:space="preserve"> apprenticeable craft or trade</w:t>
      </w:r>
      <w:r w:rsidR="001F2026" w:rsidRPr="008D3D60">
        <w:rPr>
          <w:color w:val="000000"/>
          <w:sz w:val="20"/>
        </w:rPr>
        <w:t xml:space="preserve">, and whose geographic area of operation includes the site </w:t>
      </w:r>
      <w:r w:rsidR="001F2026" w:rsidRPr="002D016E">
        <w:rPr>
          <w:color w:val="000000"/>
          <w:sz w:val="20"/>
        </w:rPr>
        <w:t>of the</w:t>
      </w:r>
      <w:r w:rsidR="001F2026" w:rsidRPr="008D3D60">
        <w:rPr>
          <w:color w:val="000000"/>
          <w:sz w:val="20"/>
        </w:rPr>
        <w:t xml:space="preserve"> public work</w:t>
      </w:r>
      <w:r w:rsidRPr="008D3D60">
        <w:rPr>
          <w:color w:val="000000"/>
          <w:sz w:val="20"/>
        </w:rPr>
        <w:t xml:space="preserve"> by </w:t>
      </w:r>
      <w:r w:rsidRPr="008D3D60">
        <w:rPr>
          <w:b/>
          <w:bCs/>
          <w:iCs/>
          <w:color w:val="000000"/>
          <w:sz w:val="20"/>
        </w:rPr>
        <w:t xml:space="preserve">giving the </w:t>
      </w:r>
      <w:r w:rsidR="001F2026" w:rsidRPr="008D3D60">
        <w:rPr>
          <w:b/>
          <w:bCs/>
          <w:iCs/>
          <w:color w:val="000000"/>
          <w:sz w:val="20"/>
        </w:rPr>
        <w:t>committee written</w:t>
      </w:r>
      <w:r w:rsidRPr="008D3D60">
        <w:rPr>
          <w:b/>
          <w:bCs/>
          <w:iCs/>
          <w:color w:val="000000"/>
          <w:sz w:val="20"/>
        </w:rPr>
        <w:t xml:space="preserve"> notice of at least </w:t>
      </w:r>
      <w:r w:rsidR="001F2026" w:rsidRPr="008D3D60">
        <w:rPr>
          <w:b/>
          <w:bCs/>
          <w:iCs/>
          <w:color w:val="000000"/>
          <w:sz w:val="20"/>
        </w:rPr>
        <w:t xml:space="preserve">72 </w:t>
      </w:r>
      <w:r w:rsidRPr="008D3D60">
        <w:rPr>
          <w:b/>
          <w:bCs/>
          <w:iCs/>
          <w:color w:val="000000"/>
          <w:sz w:val="20"/>
        </w:rPr>
        <w:t xml:space="preserve">hours </w:t>
      </w:r>
      <w:r w:rsidRPr="008D3D60">
        <w:rPr>
          <w:color w:val="000000"/>
          <w:sz w:val="20"/>
        </w:rPr>
        <w:t xml:space="preserve">(excluding Saturdays, Sundays and holidays) </w:t>
      </w:r>
      <w:r w:rsidRPr="008D3D60">
        <w:rPr>
          <w:b/>
          <w:bCs/>
          <w:iCs/>
          <w:color w:val="000000"/>
          <w:sz w:val="20"/>
        </w:rPr>
        <w:t xml:space="preserve">before the date on which apprentices are required. </w:t>
      </w:r>
      <w:r w:rsidRPr="008D3D60">
        <w:rPr>
          <w:color w:val="000000"/>
          <w:sz w:val="20"/>
        </w:rPr>
        <w:t>Contractors who are not already participating in an approved program</w:t>
      </w:r>
      <w:r w:rsidR="009B6DBF" w:rsidRPr="008D3D60">
        <w:rPr>
          <w:color w:val="000000"/>
          <w:sz w:val="20"/>
        </w:rPr>
        <w:t>,</w:t>
      </w:r>
      <w:r w:rsidRPr="008D3D60">
        <w:rPr>
          <w:color w:val="000000"/>
          <w:sz w:val="20"/>
        </w:rPr>
        <w:t xml:space="preserve"> and who did not receive sufficient number of apprentices from their initial request, must request dispatch of apprentices from </w:t>
      </w:r>
      <w:r w:rsidR="001F2026" w:rsidRPr="008D3D60">
        <w:rPr>
          <w:color w:val="000000"/>
          <w:sz w:val="20"/>
        </w:rPr>
        <w:t>an</w:t>
      </w:r>
      <w:r w:rsidRPr="008D3D60">
        <w:rPr>
          <w:color w:val="000000"/>
          <w:sz w:val="20"/>
        </w:rPr>
        <w:t xml:space="preserve">other committee </w:t>
      </w:r>
      <w:r w:rsidR="001F2026" w:rsidRPr="008D3D60">
        <w:rPr>
          <w:color w:val="000000"/>
          <w:sz w:val="20"/>
        </w:rPr>
        <w:t xml:space="preserve">providing training in the </w:t>
      </w:r>
      <w:r w:rsidR="009B6DBF" w:rsidRPr="008D3D60">
        <w:rPr>
          <w:color w:val="000000"/>
          <w:sz w:val="20"/>
        </w:rPr>
        <w:t>applicable</w:t>
      </w:r>
      <w:r w:rsidR="001F2026" w:rsidRPr="008D3D60">
        <w:rPr>
          <w:color w:val="000000"/>
          <w:sz w:val="20"/>
        </w:rPr>
        <w:t xml:space="preserve"> craft or trade, </w:t>
      </w:r>
      <w:r w:rsidR="009B6DBF" w:rsidRPr="008D3D60">
        <w:rPr>
          <w:color w:val="000000"/>
          <w:sz w:val="20"/>
        </w:rPr>
        <w:t>in the</w:t>
      </w:r>
      <w:r w:rsidR="001F2026" w:rsidRPr="008D3D60">
        <w:rPr>
          <w:color w:val="000000"/>
          <w:sz w:val="20"/>
        </w:rPr>
        <w:t xml:space="preserve"> geographic area of the site of the public work</w:t>
      </w:r>
      <w:r w:rsidR="009B6DBF" w:rsidRPr="008D3D60">
        <w:rPr>
          <w:color w:val="000000"/>
          <w:sz w:val="20"/>
        </w:rPr>
        <w:t>, and must request apprentice dispatch(es) from each such committee, either consecutively or simultaneously, until the contractor has requested apprentice dispatches from each such committee in the geographic area. All requests for dispatch of apprentices shall be in writing, sent by first class mail, facsimile or e-mail</w:t>
      </w:r>
      <w:r w:rsidRPr="008D3D60">
        <w:rPr>
          <w:color w:val="000000"/>
          <w:sz w:val="20"/>
        </w:rPr>
        <w:t>.  See 8, California Code of Regulations, Section 230.1(a).</w:t>
      </w:r>
    </w:p>
    <w:p w14:paraId="1CA0C9AF" w14:textId="77777777" w:rsidR="003371CA" w:rsidRPr="008D3D60" w:rsidRDefault="00547578" w:rsidP="004F5BC0">
      <w:pPr>
        <w:pStyle w:val="Footer"/>
        <w:tabs>
          <w:tab w:val="clear" w:pos="4320"/>
          <w:tab w:val="clear" w:pos="8640"/>
          <w:tab w:val="right" w:pos="9360"/>
        </w:tabs>
        <w:ind w:left="360" w:hanging="360"/>
        <w:jc w:val="both"/>
        <w:rPr>
          <w:color w:val="000000"/>
          <w:sz w:val="20"/>
        </w:rPr>
      </w:pPr>
      <w:r>
        <w:rPr>
          <w:color w:val="000000"/>
          <w:sz w:val="20"/>
        </w:rPr>
        <w:t>3</w:t>
      </w:r>
      <w:r w:rsidR="003371CA" w:rsidRPr="008D3D60">
        <w:rPr>
          <w:color w:val="000000"/>
          <w:sz w:val="20"/>
        </w:rPr>
        <w:t>.</w:t>
      </w:r>
      <w:r w:rsidR="003371CA" w:rsidRPr="008D3D60">
        <w:rPr>
          <w:color w:val="000000"/>
          <w:sz w:val="20"/>
        </w:rPr>
        <w:tab/>
      </w:r>
      <w:r w:rsidR="003371CA" w:rsidRPr="008D3D60">
        <w:rPr>
          <w:b/>
          <w:bCs/>
          <w:color w:val="000000"/>
          <w:sz w:val="20"/>
        </w:rPr>
        <w:t>Make Training Fund Contributions (</w:t>
      </w:r>
      <w:r w:rsidR="003371CA" w:rsidRPr="008D3D60">
        <w:rPr>
          <w:color w:val="000000"/>
          <w:sz w:val="20"/>
        </w:rPr>
        <w:t>Form CAC-2 or equivalent</w:t>
      </w:r>
      <w:r w:rsidR="00B65106" w:rsidRPr="008D3D60">
        <w:rPr>
          <w:color w:val="000000"/>
          <w:sz w:val="20"/>
        </w:rPr>
        <w:t xml:space="preserve">, </w:t>
      </w:r>
      <w:hyperlink r:id="rId16" w:history="1">
        <w:r w:rsidR="00B65106" w:rsidRPr="008D3D60">
          <w:rPr>
            <w:rStyle w:val="Hyperlink"/>
            <w:sz w:val="20"/>
          </w:rPr>
          <w:t>http://www.dir.ca.gov/das/DASCAC2.pdf</w:t>
        </w:r>
      </w:hyperlink>
      <w:r w:rsidR="003371CA" w:rsidRPr="008D3D60">
        <w:rPr>
          <w:color w:val="000000"/>
          <w:sz w:val="20"/>
        </w:rPr>
        <w:t>)</w:t>
      </w:r>
    </w:p>
    <w:p w14:paraId="5F65FF3C" w14:textId="77777777" w:rsidR="003371CA" w:rsidRPr="008D3D60" w:rsidRDefault="003371CA" w:rsidP="004F5BC0">
      <w:pPr>
        <w:pStyle w:val="Footer"/>
        <w:tabs>
          <w:tab w:val="clear" w:pos="4320"/>
          <w:tab w:val="clear" w:pos="8640"/>
          <w:tab w:val="right" w:pos="9360"/>
        </w:tabs>
        <w:spacing w:after="120"/>
        <w:ind w:left="360" w:hanging="360"/>
        <w:jc w:val="both"/>
        <w:rPr>
          <w:b/>
          <w:bCs/>
          <w:color w:val="000000"/>
          <w:sz w:val="20"/>
        </w:rPr>
      </w:pPr>
      <w:r w:rsidRPr="008D3D60">
        <w:rPr>
          <w:color w:val="000000"/>
          <w:sz w:val="20"/>
        </w:rPr>
        <w:tab/>
        <w:t xml:space="preserve">All contractors shall make training fund contributions in the amount established in the prevailing wage rate publication for journeymen and apprentices. Contractors who contribute to an apprenticeship program are entitled to a full credit in the amount of these contributions. Contractors who do not contribute to an apprenticeship program must submit their contributions to the California Apprenticeship Council, P.O. Box 420603, San Francisco, CA 94142-0603. </w:t>
      </w:r>
      <w:r w:rsidRPr="008D3D60">
        <w:rPr>
          <w:b/>
          <w:bCs/>
          <w:color w:val="000000"/>
          <w:sz w:val="20"/>
        </w:rPr>
        <w:t>Training fund contributions are due and payable on the 15</w:t>
      </w:r>
      <w:r w:rsidRPr="008D3D60">
        <w:rPr>
          <w:b/>
          <w:bCs/>
          <w:color w:val="000000"/>
          <w:sz w:val="20"/>
          <w:vertAlign w:val="superscript"/>
        </w:rPr>
        <w:t>th</w:t>
      </w:r>
      <w:r w:rsidRPr="008D3D60">
        <w:rPr>
          <w:b/>
          <w:bCs/>
          <w:color w:val="000000"/>
          <w:sz w:val="20"/>
        </w:rPr>
        <w:t xml:space="preserve"> day of the month for work performed during the preceding month.  </w:t>
      </w:r>
    </w:p>
    <w:p w14:paraId="66FD97A2" w14:textId="77777777" w:rsidR="003371CA" w:rsidRPr="008D3D60" w:rsidRDefault="003371CA" w:rsidP="000E4EDE">
      <w:pPr>
        <w:pStyle w:val="Footer"/>
        <w:tabs>
          <w:tab w:val="clear" w:pos="4320"/>
          <w:tab w:val="clear" w:pos="8640"/>
          <w:tab w:val="right" w:pos="9360"/>
        </w:tabs>
        <w:ind w:left="360" w:hanging="360"/>
        <w:jc w:val="both"/>
        <w:rPr>
          <w:color w:val="000000"/>
          <w:sz w:val="20"/>
        </w:rPr>
      </w:pPr>
      <w:r w:rsidRPr="008D3D60">
        <w:rPr>
          <w:color w:val="000000"/>
          <w:sz w:val="20"/>
        </w:rPr>
        <w:tab/>
        <w:t>Training contributions to the Council shall be paid by check and shall be accompanied by a completed Training Fund Contributions Form (CAC-2), or a form containing the following ten items. See Title 8, California Code o</w:t>
      </w:r>
      <w:r w:rsidR="005F620D">
        <w:rPr>
          <w:color w:val="000000"/>
          <w:sz w:val="20"/>
        </w:rPr>
        <w:t xml:space="preserve">f Regulations, </w:t>
      </w:r>
      <w:r w:rsidR="005F620D" w:rsidRPr="00994EEB">
        <w:rPr>
          <w:color w:val="000000"/>
          <w:sz w:val="20"/>
        </w:rPr>
        <w:t>Section 230.2(c),</w:t>
      </w:r>
      <w:r w:rsidR="00BF5255" w:rsidRPr="00994EEB">
        <w:rPr>
          <w:color w:val="000000"/>
          <w:sz w:val="20"/>
        </w:rPr>
        <w:t xml:space="preserve"> </w:t>
      </w:r>
      <w:hyperlink r:id="rId17" w:history="1">
        <w:r w:rsidR="005F620D" w:rsidRPr="00994EEB">
          <w:rPr>
            <w:rStyle w:val="Hyperlink"/>
            <w:sz w:val="20"/>
          </w:rPr>
          <w:t>https://www.dir.ca.gov/DAS/tf/cac2.asp</w:t>
        </w:r>
      </w:hyperlink>
      <w:r w:rsidR="005F620D" w:rsidRPr="00994EEB">
        <w:rPr>
          <w:color w:val="000000"/>
          <w:sz w:val="20"/>
        </w:rPr>
        <w:t>.</w:t>
      </w:r>
      <w:r w:rsidR="005F620D">
        <w:rPr>
          <w:color w:val="000000"/>
          <w:sz w:val="20"/>
        </w:rPr>
        <w:t xml:space="preserve"> </w:t>
      </w:r>
    </w:p>
    <w:p w14:paraId="29AEFED7" w14:textId="77777777" w:rsidR="003371CA" w:rsidRPr="008D3D60" w:rsidRDefault="003371CA" w:rsidP="000E4EDE">
      <w:pPr>
        <w:pStyle w:val="Footer"/>
        <w:numPr>
          <w:ilvl w:val="0"/>
          <w:numId w:val="1"/>
        </w:numPr>
        <w:tabs>
          <w:tab w:val="clear" w:pos="4320"/>
          <w:tab w:val="clear" w:pos="8640"/>
          <w:tab w:val="right" w:pos="9360"/>
        </w:tabs>
        <w:spacing w:after="40"/>
        <w:jc w:val="both"/>
        <w:rPr>
          <w:color w:val="000000"/>
          <w:sz w:val="20"/>
        </w:rPr>
      </w:pPr>
      <w:r w:rsidRPr="008D3D60">
        <w:rPr>
          <w:color w:val="000000"/>
          <w:sz w:val="20"/>
        </w:rPr>
        <w:t>The name, address, and telephone number of the contractor making the contribution.</w:t>
      </w:r>
    </w:p>
    <w:p w14:paraId="3973418B" w14:textId="77777777" w:rsidR="003371CA" w:rsidRPr="008D3D60" w:rsidRDefault="003371CA" w:rsidP="000E4EDE">
      <w:pPr>
        <w:pStyle w:val="Footer"/>
        <w:numPr>
          <w:ilvl w:val="0"/>
          <w:numId w:val="1"/>
        </w:numPr>
        <w:tabs>
          <w:tab w:val="clear" w:pos="4320"/>
          <w:tab w:val="clear" w:pos="8640"/>
          <w:tab w:val="left" w:pos="720"/>
          <w:tab w:val="right" w:pos="9360"/>
        </w:tabs>
        <w:spacing w:after="40"/>
        <w:jc w:val="both"/>
        <w:rPr>
          <w:color w:val="000000"/>
          <w:sz w:val="20"/>
        </w:rPr>
      </w:pPr>
      <w:r w:rsidRPr="008D3D60">
        <w:rPr>
          <w:color w:val="000000"/>
          <w:sz w:val="20"/>
        </w:rPr>
        <w:t>The contractor’s license number</w:t>
      </w:r>
      <w:r w:rsidR="00F24D18">
        <w:rPr>
          <w:color w:val="000000"/>
          <w:sz w:val="20"/>
        </w:rPr>
        <w:t xml:space="preserve"> </w:t>
      </w:r>
      <w:r w:rsidR="00F24D18" w:rsidRPr="00F24D18">
        <w:rPr>
          <w:i/>
          <w:color w:val="000000"/>
          <w:sz w:val="20"/>
        </w:rPr>
        <w:t>and</w:t>
      </w:r>
      <w:r w:rsidR="00F24D18">
        <w:rPr>
          <w:color w:val="000000"/>
          <w:sz w:val="20"/>
        </w:rPr>
        <w:t xml:space="preserve"> DIR public works registration number</w:t>
      </w:r>
      <w:r w:rsidRPr="008D3D60">
        <w:rPr>
          <w:color w:val="000000"/>
          <w:sz w:val="20"/>
        </w:rPr>
        <w:t>.</w:t>
      </w:r>
    </w:p>
    <w:p w14:paraId="15A63742" w14:textId="77777777" w:rsidR="003371CA" w:rsidRPr="008D3D60" w:rsidRDefault="003371CA" w:rsidP="000E4EDE">
      <w:pPr>
        <w:pStyle w:val="Footer"/>
        <w:numPr>
          <w:ilvl w:val="0"/>
          <w:numId w:val="1"/>
        </w:numPr>
        <w:tabs>
          <w:tab w:val="clear" w:pos="4320"/>
          <w:tab w:val="clear" w:pos="8640"/>
          <w:tab w:val="left" w:pos="720"/>
          <w:tab w:val="right" w:pos="9360"/>
        </w:tabs>
        <w:spacing w:after="40"/>
        <w:jc w:val="both"/>
        <w:rPr>
          <w:color w:val="000000"/>
          <w:sz w:val="20"/>
        </w:rPr>
      </w:pPr>
      <w:r w:rsidRPr="008D3D60">
        <w:rPr>
          <w:color w:val="000000"/>
          <w:sz w:val="20"/>
        </w:rPr>
        <w:t>The name and address of the public agency that awarded the contract.</w:t>
      </w:r>
    </w:p>
    <w:p w14:paraId="24A29693" w14:textId="77777777" w:rsidR="003371CA" w:rsidRPr="008D3D60" w:rsidRDefault="003371CA" w:rsidP="000E4EDE">
      <w:pPr>
        <w:pStyle w:val="Footer"/>
        <w:numPr>
          <w:ilvl w:val="0"/>
          <w:numId w:val="1"/>
        </w:numPr>
        <w:tabs>
          <w:tab w:val="clear" w:pos="4320"/>
          <w:tab w:val="clear" w:pos="8640"/>
          <w:tab w:val="left" w:pos="720"/>
          <w:tab w:val="right" w:pos="9360"/>
        </w:tabs>
        <w:spacing w:after="40"/>
        <w:jc w:val="both"/>
        <w:rPr>
          <w:color w:val="000000"/>
          <w:sz w:val="20"/>
        </w:rPr>
      </w:pPr>
      <w:r w:rsidRPr="008D3D60">
        <w:rPr>
          <w:color w:val="000000"/>
          <w:sz w:val="20"/>
        </w:rPr>
        <w:t>The jobsite location, including the county where the work was performed.</w:t>
      </w:r>
    </w:p>
    <w:p w14:paraId="0C7756B4" w14:textId="77777777" w:rsidR="003371CA" w:rsidRPr="008D3D60" w:rsidRDefault="003371CA" w:rsidP="000E4EDE">
      <w:pPr>
        <w:pStyle w:val="Footer"/>
        <w:numPr>
          <w:ilvl w:val="0"/>
          <w:numId w:val="1"/>
        </w:numPr>
        <w:tabs>
          <w:tab w:val="clear" w:pos="4320"/>
          <w:tab w:val="clear" w:pos="8640"/>
          <w:tab w:val="left" w:pos="720"/>
          <w:tab w:val="right" w:pos="9360"/>
        </w:tabs>
        <w:spacing w:after="40"/>
        <w:jc w:val="both"/>
        <w:rPr>
          <w:color w:val="000000"/>
          <w:sz w:val="20"/>
        </w:rPr>
      </w:pPr>
      <w:r w:rsidRPr="008D3D60">
        <w:rPr>
          <w:color w:val="000000"/>
          <w:sz w:val="20"/>
        </w:rPr>
        <w:t>The contract or project number.</w:t>
      </w:r>
    </w:p>
    <w:p w14:paraId="5945EDF0" w14:textId="77777777" w:rsidR="003371CA" w:rsidRPr="008D3D60" w:rsidRDefault="003371CA" w:rsidP="000E4EDE">
      <w:pPr>
        <w:pStyle w:val="Footer"/>
        <w:numPr>
          <w:ilvl w:val="0"/>
          <w:numId w:val="1"/>
        </w:numPr>
        <w:tabs>
          <w:tab w:val="clear" w:pos="4320"/>
          <w:tab w:val="clear" w:pos="8640"/>
          <w:tab w:val="left" w:pos="720"/>
          <w:tab w:val="right" w:pos="9360"/>
        </w:tabs>
        <w:spacing w:after="40"/>
        <w:jc w:val="both"/>
        <w:rPr>
          <w:color w:val="000000"/>
          <w:sz w:val="20"/>
        </w:rPr>
      </w:pPr>
      <w:r w:rsidRPr="008D3D60">
        <w:rPr>
          <w:color w:val="000000"/>
          <w:sz w:val="20"/>
        </w:rPr>
        <w:t>The time period covered by the enclosed contributions.</w:t>
      </w:r>
    </w:p>
    <w:p w14:paraId="6AC5F304" w14:textId="77777777" w:rsidR="003371CA" w:rsidRPr="008D3D60" w:rsidRDefault="003371CA" w:rsidP="000E4EDE">
      <w:pPr>
        <w:pStyle w:val="Footer"/>
        <w:numPr>
          <w:ilvl w:val="0"/>
          <w:numId w:val="1"/>
        </w:numPr>
        <w:tabs>
          <w:tab w:val="clear" w:pos="4320"/>
          <w:tab w:val="clear" w:pos="8640"/>
          <w:tab w:val="left" w:pos="720"/>
          <w:tab w:val="right" w:pos="9360"/>
        </w:tabs>
        <w:spacing w:after="40"/>
        <w:jc w:val="both"/>
        <w:rPr>
          <w:color w:val="000000"/>
          <w:sz w:val="20"/>
        </w:rPr>
      </w:pPr>
      <w:r w:rsidRPr="008D3D60">
        <w:rPr>
          <w:color w:val="000000"/>
          <w:sz w:val="20"/>
        </w:rPr>
        <w:t>The contribution rate and total hours worked by apprenticeable occupation.</w:t>
      </w:r>
    </w:p>
    <w:p w14:paraId="4708D0B2" w14:textId="77777777" w:rsidR="003371CA" w:rsidRPr="008D3D60" w:rsidRDefault="003371CA" w:rsidP="000E4EDE">
      <w:pPr>
        <w:pStyle w:val="Footer"/>
        <w:numPr>
          <w:ilvl w:val="0"/>
          <w:numId w:val="1"/>
        </w:numPr>
        <w:tabs>
          <w:tab w:val="clear" w:pos="4320"/>
          <w:tab w:val="clear" w:pos="8640"/>
          <w:tab w:val="left" w:pos="720"/>
          <w:tab w:val="right" w:pos="9360"/>
        </w:tabs>
        <w:spacing w:after="40"/>
        <w:jc w:val="both"/>
        <w:rPr>
          <w:color w:val="000000"/>
          <w:sz w:val="20"/>
        </w:rPr>
      </w:pPr>
      <w:r w:rsidRPr="008D3D60">
        <w:rPr>
          <w:color w:val="000000"/>
          <w:sz w:val="20"/>
        </w:rPr>
        <w:t>The name of the program(s) that provided apprentices, if any.</w:t>
      </w:r>
    </w:p>
    <w:p w14:paraId="383B1A66" w14:textId="77777777" w:rsidR="003371CA" w:rsidRPr="008D3D60" w:rsidRDefault="003371CA" w:rsidP="009B6DBF">
      <w:pPr>
        <w:pStyle w:val="Footer"/>
        <w:numPr>
          <w:ilvl w:val="0"/>
          <w:numId w:val="1"/>
        </w:numPr>
        <w:tabs>
          <w:tab w:val="clear" w:pos="4320"/>
          <w:tab w:val="clear" w:pos="8640"/>
          <w:tab w:val="left" w:pos="720"/>
          <w:tab w:val="right" w:pos="9360"/>
        </w:tabs>
        <w:spacing w:after="60"/>
        <w:jc w:val="both"/>
        <w:rPr>
          <w:color w:val="000000"/>
          <w:sz w:val="20"/>
        </w:rPr>
      </w:pPr>
      <w:r w:rsidRPr="008D3D60">
        <w:rPr>
          <w:color w:val="000000"/>
          <w:sz w:val="20"/>
        </w:rPr>
        <w:t>The number of apprentice hours worked, by apprenticeable occupation and by program.</w:t>
      </w:r>
    </w:p>
    <w:p w14:paraId="4E709DCF" w14:textId="77777777" w:rsidR="003371CA" w:rsidRPr="008D3D60" w:rsidRDefault="003371CA" w:rsidP="006B136A">
      <w:pPr>
        <w:pStyle w:val="Footer"/>
        <w:tabs>
          <w:tab w:val="clear" w:pos="4320"/>
          <w:tab w:val="clear" w:pos="8640"/>
          <w:tab w:val="left" w:pos="9360"/>
        </w:tabs>
        <w:spacing w:before="180" w:after="120"/>
        <w:jc w:val="center"/>
        <w:rPr>
          <w:i/>
          <w:color w:val="000000"/>
          <w:sz w:val="22"/>
          <w:szCs w:val="22"/>
        </w:rPr>
      </w:pPr>
      <w:r w:rsidRPr="008D3D60">
        <w:rPr>
          <w:b/>
          <w:bCs/>
          <w:i/>
          <w:color w:val="000000"/>
          <w:sz w:val="22"/>
          <w:szCs w:val="22"/>
        </w:rPr>
        <w:t>HELPFUL WEB SITES</w:t>
      </w:r>
    </w:p>
    <w:p w14:paraId="5162F779" w14:textId="77777777" w:rsidR="00D93189" w:rsidRPr="008D3D60" w:rsidRDefault="000E0D18" w:rsidP="00D93189">
      <w:pPr>
        <w:pStyle w:val="Footer"/>
        <w:tabs>
          <w:tab w:val="clear" w:pos="4320"/>
          <w:tab w:val="clear" w:pos="8640"/>
          <w:tab w:val="right" w:pos="9360"/>
        </w:tabs>
        <w:ind w:right="720"/>
        <w:jc w:val="both"/>
        <w:rPr>
          <w:color w:val="000000"/>
          <w:sz w:val="20"/>
        </w:rPr>
      </w:pPr>
      <w:r w:rsidRPr="008D3D60">
        <w:rPr>
          <w:color w:val="000000"/>
          <w:sz w:val="20"/>
        </w:rPr>
        <w:t>California General Prevailing wage determinations</w:t>
      </w:r>
      <w:r w:rsidR="00D93189" w:rsidRPr="008D3D60">
        <w:rPr>
          <w:color w:val="000000"/>
          <w:sz w:val="20"/>
        </w:rPr>
        <w:t>:</w:t>
      </w:r>
      <w:r w:rsidRPr="008D3D60">
        <w:rPr>
          <w:color w:val="000000"/>
          <w:sz w:val="20"/>
        </w:rPr>
        <w:t xml:space="preserve"> </w:t>
      </w:r>
    </w:p>
    <w:p w14:paraId="5CBCBEA9" w14:textId="77777777" w:rsidR="008C4499" w:rsidRPr="008D3D60" w:rsidRDefault="00D93189" w:rsidP="008C4499">
      <w:pPr>
        <w:autoSpaceDE w:val="0"/>
        <w:autoSpaceDN w:val="0"/>
        <w:adjustRightInd w:val="0"/>
        <w:rPr>
          <w:sz w:val="20"/>
          <w:szCs w:val="20"/>
        </w:rPr>
      </w:pPr>
      <w:r w:rsidRPr="008D3D60">
        <w:rPr>
          <w:color w:val="000000"/>
          <w:sz w:val="20"/>
        </w:rPr>
        <w:tab/>
        <w:t>F</w:t>
      </w:r>
      <w:r w:rsidR="000E0D18" w:rsidRPr="008D3D60">
        <w:rPr>
          <w:color w:val="000000"/>
          <w:sz w:val="20"/>
        </w:rPr>
        <w:t xml:space="preserve">or journeymen:  </w:t>
      </w:r>
      <w:hyperlink r:id="rId18" w:history="1">
        <w:r w:rsidR="00C233F9" w:rsidRPr="008D3D60">
          <w:rPr>
            <w:rStyle w:val="Hyperlink"/>
            <w:sz w:val="20"/>
            <w:szCs w:val="20"/>
          </w:rPr>
          <w:t>http://www.dir.ca.gov/OPRL/PWD/index.htm</w:t>
        </w:r>
      </w:hyperlink>
      <w:r w:rsidR="00C233F9" w:rsidRPr="008D3D60">
        <w:rPr>
          <w:color w:val="000000"/>
          <w:sz w:val="20"/>
          <w:szCs w:val="20"/>
        </w:rPr>
        <w:t xml:space="preserve">  </w:t>
      </w:r>
    </w:p>
    <w:p w14:paraId="4FEB5434" w14:textId="77777777" w:rsidR="008C4499" w:rsidRPr="008D3D60" w:rsidRDefault="00D93189" w:rsidP="00C233F9">
      <w:pPr>
        <w:pStyle w:val="Footer"/>
        <w:tabs>
          <w:tab w:val="clear" w:pos="4320"/>
          <w:tab w:val="clear" w:pos="8640"/>
          <w:tab w:val="left" w:pos="720"/>
          <w:tab w:val="right" w:pos="9360"/>
        </w:tabs>
        <w:ind w:right="720"/>
        <w:jc w:val="both"/>
        <w:rPr>
          <w:sz w:val="20"/>
          <w:szCs w:val="20"/>
        </w:rPr>
      </w:pPr>
      <w:r w:rsidRPr="008D3D60">
        <w:rPr>
          <w:color w:val="000000"/>
          <w:sz w:val="20"/>
        </w:rPr>
        <w:tab/>
        <w:t xml:space="preserve">For apprentices:  </w:t>
      </w:r>
      <w:hyperlink r:id="rId19" w:history="1">
        <w:r w:rsidR="00C233F9" w:rsidRPr="008D3D60">
          <w:rPr>
            <w:rStyle w:val="Hyperlink"/>
            <w:sz w:val="20"/>
            <w:szCs w:val="20"/>
          </w:rPr>
          <w:t>http://www.dir.ca.gov/OPRL/pwappwage/PWAppWageStart.asp</w:t>
        </w:r>
      </w:hyperlink>
      <w:r w:rsidR="00C233F9" w:rsidRPr="008D3D60">
        <w:rPr>
          <w:color w:val="000000"/>
          <w:sz w:val="20"/>
          <w:szCs w:val="20"/>
        </w:rPr>
        <w:t xml:space="preserve">  </w:t>
      </w:r>
    </w:p>
    <w:p w14:paraId="120A1D92" w14:textId="77777777" w:rsidR="008C4499" w:rsidRPr="008D3D60" w:rsidRDefault="008C4499" w:rsidP="003E43AD">
      <w:pPr>
        <w:pStyle w:val="Footer"/>
        <w:tabs>
          <w:tab w:val="clear" w:pos="4320"/>
          <w:tab w:val="clear" w:pos="8640"/>
          <w:tab w:val="left" w:pos="720"/>
        </w:tabs>
        <w:ind w:right="-90"/>
        <w:rPr>
          <w:sz w:val="20"/>
          <w:szCs w:val="20"/>
        </w:rPr>
      </w:pPr>
      <w:r w:rsidRPr="008D3D60">
        <w:rPr>
          <w:color w:val="000000"/>
          <w:sz w:val="20"/>
          <w:szCs w:val="20"/>
        </w:rPr>
        <w:t xml:space="preserve">Director's </w:t>
      </w:r>
      <w:r w:rsidR="00C233F9" w:rsidRPr="008D3D60">
        <w:rPr>
          <w:color w:val="000000"/>
          <w:sz w:val="20"/>
          <w:szCs w:val="20"/>
        </w:rPr>
        <w:t xml:space="preserve">Office </w:t>
      </w:r>
      <w:r w:rsidRPr="008D3D60">
        <w:rPr>
          <w:color w:val="000000"/>
          <w:sz w:val="20"/>
          <w:szCs w:val="20"/>
        </w:rPr>
        <w:t>of Policy, Re</w:t>
      </w:r>
      <w:r w:rsidR="00C233F9" w:rsidRPr="008D3D60">
        <w:rPr>
          <w:color w:val="000000"/>
          <w:sz w:val="20"/>
          <w:szCs w:val="20"/>
        </w:rPr>
        <w:t xml:space="preserve">search and Legislation (OPRL): </w:t>
      </w:r>
      <w:hyperlink r:id="rId20" w:history="1">
        <w:r w:rsidR="00C233F9" w:rsidRPr="008D3D60">
          <w:rPr>
            <w:rStyle w:val="Hyperlink"/>
            <w:sz w:val="20"/>
            <w:szCs w:val="20"/>
          </w:rPr>
          <w:t>http://www.dir.ca.gov/OPRL/Statistics_Research.html</w:t>
        </w:r>
      </w:hyperlink>
      <w:r w:rsidR="00C233F9" w:rsidRPr="008D3D60">
        <w:rPr>
          <w:color w:val="000000"/>
          <w:sz w:val="20"/>
          <w:szCs w:val="20"/>
        </w:rPr>
        <w:t xml:space="preserve"> </w:t>
      </w:r>
    </w:p>
    <w:p w14:paraId="291D12E0" w14:textId="77777777" w:rsidR="003371CA" w:rsidRPr="008D3D60" w:rsidRDefault="003371CA">
      <w:pPr>
        <w:pStyle w:val="Footer"/>
        <w:tabs>
          <w:tab w:val="clear" w:pos="4320"/>
          <w:tab w:val="clear" w:pos="8640"/>
          <w:tab w:val="right" w:pos="9360"/>
        </w:tabs>
        <w:ind w:right="720"/>
        <w:jc w:val="both"/>
        <w:rPr>
          <w:color w:val="000000"/>
          <w:sz w:val="20"/>
        </w:rPr>
      </w:pPr>
      <w:r w:rsidRPr="008D3D60">
        <w:rPr>
          <w:color w:val="000000"/>
          <w:sz w:val="20"/>
        </w:rPr>
        <w:t xml:space="preserve">Division of Labor Standards Enforcement:  </w:t>
      </w:r>
      <w:hyperlink r:id="rId21" w:history="1">
        <w:r w:rsidR="00D93189" w:rsidRPr="008D3D60">
          <w:rPr>
            <w:rStyle w:val="Hyperlink"/>
            <w:sz w:val="20"/>
          </w:rPr>
          <w:t>http://www.dir.ca.gov/DLSE/dlse.html</w:t>
        </w:r>
      </w:hyperlink>
      <w:r w:rsidR="00D93189" w:rsidRPr="008D3D60">
        <w:rPr>
          <w:color w:val="000000"/>
          <w:sz w:val="20"/>
        </w:rPr>
        <w:t xml:space="preserve"> </w:t>
      </w:r>
    </w:p>
    <w:p w14:paraId="5B69F4FD" w14:textId="77777777" w:rsidR="003371CA" w:rsidRPr="008D3D60" w:rsidRDefault="003371CA">
      <w:pPr>
        <w:pStyle w:val="Footer"/>
        <w:tabs>
          <w:tab w:val="clear" w:pos="4320"/>
          <w:tab w:val="clear" w:pos="8640"/>
          <w:tab w:val="right" w:pos="9360"/>
        </w:tabs>
        <w:ind w:right="720"/>
        <w:jc w:val="both"/>
        <w:rPr>
          <w:color w:val="000000"/>
          <w:sz w:val="20"/>
        </w:rPr>
      </w:pPr>
      <w:r w:rsidRPr="008D3D60">
        <w:rPr>
          <w:color w:val="000000"/>
          <w:sz w:val="20"/>
        </w:rPr>
        <w:t xml:space="preserve">Division of Apprenticeship Standards:  </w:t>
      </w:r>
      <w:hyperlink r:id="rId22" w:history="1">
        <w:r w:rsidR="000A50EA" w:rsidRPr="008D3D60">
          <w:rPr>
            <w:rStyle w:val="Hyperlink"/>
            <w:sz w:val="20"/>
          </w:rPr>
          <w:t>http://www.dir.ca.gov/DAS/das.html</w:t>
        </w:r>
      </w:hyperlink>
      <w:r w:rsidR="000A50EA" w:rsidRPr="008D3D60">
        <w:rPr>
          <w:color w:val="000000"/>
          <w:sz w:val="20"/>
        </w:rPr>
        <w:t xml:space="preserve"> </w:t>
      </w:r>
      <w:r w:rsidRPr="008D3D60">
        <w:rPr>
          <w:color w:val="000000"/>
          <w:sz w:val="20"/>
        </w:rPr>
        <w:t xml:space="preserve"> </w:t>
      </w:r>
    </w:p>
    <w:p w14:paraId="0AE8710B" w14:textId="77777777" w:rsidR="003371CA" w:rsidRPr="008D3D60" w:rsidRDefault="003371CA">
      <w:pPr>
        <w:pStyle w:val="Footer"/>
        <w:tabs>
          <w:tab w:val="clear" w:pos="4320"/>
          <w:tab w:val="clear" w:pos="8640"/>
          <w:tab w:val="right" w:pos="9360"/>
        </w:tabs>
        <w:ind w:right="720"/>
        <w:jc w:val="both"/>
        <w:rPr>
          <w:color w:val="000000"/>
          <w:sz w:val="20"/>
        </w:rPr>
      </w:pPr>
      <w:r w:rsidRPr="008D3D60">
        <w:rPr>
          <w:color w:val="000000"/>
          <w:sz w:val="20"/>
        </w:rPr>
        <w:t xml:space="preserve">California Apprenticeship Council:  </w:t>
      </w:r>
      <w:hyperlink r:id="rId23" w:history="1">
        <w:r w:rsidR="000A50EA" w:rsidRPr="008D3D60">
          <w:rPr>
            <w:rStyle w:val="Hyperlink"/>
            <w:sz w:val="20"/>
          </w:rPr>
          <w:t>http://www.dir.ca.gov/CAC/cac.html</w:t>
        </w:r>
      </w:hyperlink>
      <w:r w:rsidR="000A50EA" w:rsidRPr="008D3D60">
        <w:rPr>
          <w:color w:val="000000"/>
          <w:sz w:val="20"/>
        </w:rPr>
        <w:t xml:space="preserve"> </w:t>
      </w:r>
    </w:p>
    <w:p w14:paraId="12457263" w14:textId="77777777" w:rsidR="003371CA" w:rsidRPr="008D3D60" w:rsidRDefault="003371CA" w:rsidP="006B136A">
      <w:pPr>
        <w:pStyle w:val="Footer"/>
        <w:tabs>
          <w:tab w:val="clear" w:pos="4320"/>
          <w:tab w:val="clear" w:pos="8640"/>
          <w:tab w:val="right" w:pos="9360"/>
        </w:tabs>
        <w:spacing w:before="180" w:after="120"/>
        <w:jc w:val="center"/>
        <w:rPr>
          <w:b/>
          <w:bCs/>
          <w:i/>
          <w:color w:val="000000"/>
          <w:sz w:val="22"/>
        </w:rPr>
      </w:pPr>
      <w:r w:rsidRPr="008D3D60">
        <w:rPr>
          <w:b/>
          <w:bCs/>
          <w:color w:val="000000"/>
          <w:sz w:val="20"/>
        </w:rPr>
        <w:br w:type="page"/>
      </w:r>
      <w:r w:rsidRPr="008D3D60">
        <w:rPr>
          <w:b/>
          <w:bCs/>
          <w:i/>
          <w:color w:val="000000"/>
          <w:sz w:val="22"/>
        </w:rPr>
        <w:lastRenderedPageBreak/>
        <w:t>CERTIFICATION</w:t>
      </w:r>
    </w:p>
    <w:p w14:paraId="0D420D12" w14:textId="77777777" w:rsidR="003371CA" w:rsidRPr="008D3D60" w:rsidRDefault="003371CA" w:rsidP="00BE3285">
      <w:pPr>
        <w:pStyle w:val="Footer"/>
        <w:tabs>
          <w:tab w:val="clear" w:pos="4320"/>
          <w:tab w:val="clear" w:pos="8640"/>
          <w:tab w:val="right" w:pos="9360"/>
        </w:tabs>
        <w:spacing w:after="180"/>
        <w:jc w:val="both"/>
        <w:rPr>
          <w:color w:val="000000"/>
          <w:sz w:val="22"/>
        </w:rPr>
      </w:pPr>
      <w:r w:rsidRPr="008D3D60">
        <w:rPr>
          <w:color w:val="000000"/>
          <w:sz w:val="22"/>
        </w:rPr>
        <w:t xml:space="preserve">In accordance with State laws, along with the </w:t>
      </w:r>
      <w:r w:rsidR="000E4EDE" w:rsidRPr="002D016E">
        <w:rPr>
          <w:color w:val="000000"/>
          <w:sz w:val="22"/>
        </w:rPr>
        <w:t>Trustees of the California State University</w:t>
      </w:r>
      <w:r w:rsidRPr="008D3D60">
        <w:rPr>
          <w:color w:val="000000"/>
          <w:sz w:val="22"/>
        </w:rPr>
        <w:t xml:space="preserve"> Contract Documents, the undersigned Contractor hereby certifies that he/she will comply with all labor law requirements and fully understands that failure to comply will subject Contractor to payment withholds, penalties, and forfeitures as prescribed by State law. </w:t>
      </w:r>
      <w:r w:rsidRPr="00CD5995">
        <w:rPr>
          <w:color w:val="000000"/>
          <w:sz w:val="22"/>
          <w:szCs w:val="22"/>
        </w:rPr>
        <w:t xml:space="preserve">The Contractor further acknowledges that </w:t>
      </w:r>
      <w:r w:rsidR="00BE3285">
        <w:rPr>
          <w:color w:val="000000"/>
          <w:sz w:val="22"/>
          <w:szCs w:val="22"/>
        </w:rPr>
        <w:t xml:space="preserve">labor law </w:t>
      </w:r>
      <w:r w:rsidRPr="00CD5995">
        <w:rPr>
          <w:color w:val="000000"/>
          <w:sz w:val="22"/>
          <w:szCs w:val="22"/>
        </w:rPr>
        <w:t>requiremen</w:t>
      </w:r>
      <w:r w:rsidR="00BE3285">
        <w:rPr>
          <w:color w:val="000000"/>
          <w:sz w:val="22"/>
        </w:rPr>
        <w:t xml:space="preserve">ts </w:t>
      </w:r>
      <w:r w:rsidRPr="008D3D60">
        <w:rPr>
          <w:color w:val="000000"/>
          <w:sz w:val="22"/>
        </w:rPr>
        <w:t xml:space="preserve">were explained to the Contractor and listed subcontractors at the </w:t>
      </w:r>
      <w:r w:rsidR="00BE3285">
        <w:rPr>
          <w:color w:val="000000"/>
          <w:sz w:val="22"/>
        </w:rPr>
        <w:t xml:space="preserve">prevailing wage </w:t>
      </w:r>
      <w:r w:rsidRPr="008D3D60">
        <w:rPr>
          <w:color w:val="000000"/>
          <w:sz w:val="22"/>
        </w:rPr>
        <w:t>portion of the Preconstruction Meeting for this project. In the event a listed</w:t>
      </w:r>
      <w:r w:rsidR="003362FF" w:rsidRPr="008D3D60">
        <w:rPr>
          <w:color w:val="000000"/>
          <w:sz w:val="22"/>
        </w:rPr>
        <w:t>,</w:t>
      </w:r>
      <w:r w:rsidRPr="008D3D60">
        <w:rPr>
          <w:color w:val="000000"/>
          <w:sz w:val="22"/>
        </w:rPr>
        <w:t xml:space="preserve"> </w:t>
      </w:r>
      <w:r w:rsidR="003362FF" w:rsidRPr="008D3D60">
        <w:rPr>
          <w:color w:val="000000"/>
          <w:sz w:val="22"/>
        </w:rPr>
        <w:t>replacement</w:t>
      </w:r>
      <w:r w:rsidRPr="008D3D60">
        <w:rPr>
          <w:color w:val="000000"/>
          <w:sz w:val="22"/>
        </w:rPr>
        <w:t xml:space="preserve"> </w:t>
      </w:r>
      <w:r w:rsidR="008F2EAF" w:rsidRPr="008D3D60">
        <w:rPr>
          <w:color w:val="000000"/>
          <w:sz w:val="22"/>
        </w:rPr>
        <w:t xml:space="preserve">or sub-tier subcontractor </w:t>
      </w:r>
      <w:r w:rsidRPr="008D3D60">
        <w:rPr>
          <w:color w:val="000000"/>
          <w:sz w:val="22"/>
        </w:rPr>
        <w:t xml:space="preserve">was not in attendance at the meeting, the Contractor assumes responsibility of informing said subcontractor of all </w:t>
      </w:r>
      <w:r w:rsidR="00BE3285">
        <w:rPr>
          <w:color w:val="000000"/>
          <w:sz w:val="22"/>
        </w:rPr>
        <w:t xml:space="preserve">labor law </w:t>
      </w:r>
      <w:r w:rsidRPr="008D3D60">
        <w:rPr>
          <w:color w:val="000000"/>
          <w:sz w:val="22"/>
        </w:rPr>
        <w:t>requirements and enforcing compliance.</w:t>
      </w:r>
      <w:r w:rsidR="008F2EAF" w:rsidRPr="008D3D60">
        <w:rPr>
          <w:color w:val="000000"/>
          <w:sz w:val="22"/>
        </w:rPr>
        <w:t xml:space="preserve"> Further the Contractor is responsible to obtain and submit the signed acknowledgement below for all subcontractors </w:t>
      </w:r>
      <w:r w:rsidR="003362FF" w:rsidRPr="008D3D60">
        <w:rPr>
          <w:color w:val="000000"/>
          <w:sz w:val="22"/>
        </w:rPr>
        <w:t>(including listed, replacement and</w:t>
      </w:r>
      <w:r w:rsidR="008F2EAF" w:rsidRPr="008D3D60">
        <w:rPr>
          <w:color w:val="000000"/>
          <w:sz w:val="22"/>
        </w:rPr>
        <w:t xml:space="preserve"> sub-tier subcontractors</w:t>
      </w:r>
      <w:r w:rsidR="003362FF" w:rsidRPr="008D3D60">
        <w:rPr>
          <w:color w:val="000000"/>
          <w:sz w:val="22"/>
        </w:rPr>
        <w:t>)</w:t>
      </w:r>
      <w:r w:rsidR="008F2EAF" w:rsidRPr="008D3D60">
        <w:rPr>
          <w:color w:val="000000"/>
          <w:sz w:val="22"/>
        </w:rPr>
        <w:t>.</w:t>
      </w:r>
    </w:p>
    <w:p w14:paraId="39FC1B7E" w14:textId="77777777" w:rsidR="003371CA" w:rsidRPr="008D3D60" w:rsidRDefault="003371CA" w:rsidP="00463D61">
      <w:pPr>
        <w:pStyle w:val="Footer"/>
        <w:pBdr>
          <w:top w:val="thickThinSmallGap" w:sz="24" w:space="4" w:color="auto"/>
        </w:pBdr>
        <w:tabs>
          <w:tab w:val="clear" w:pos="4320"/>
          <w:tab w:val="clear" w:pos="8640"/>
          <w:tab w:val="right" w:pos="9360"/>
        </w:tabs>
        <w:spacing w:after="60"/>
        <w:jc w:val="center"/>
        <w:rPr>
          <w:b/>
          <w:bCs/>
          <w:color w:val="000000"/>
          <w:sz w:val="22"/>
        </w:rPr>
      </w:pPr>
      <w:r w:rsidRPr="008D3D60">
        <w:rPr>
          <w:b/>
          <w:bCs/>
          <w:color w:val="000000"/>
          <w:sz w:val="22"/>
        </w:rPr>
        <w:t>ACKNOWLEDGEMENT</w:t>
      </w:r>
    </w:p>
    <w:p w14:paraId="17B79435"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s>
        <w:ind w:left="720" w:right="720"/>
        <w:jc w:val="both"/>
        <w:rPr>
          <w:i/>
          <w:iCs/>
          <w:color w:val="000000"/>
          <w:sz w:val="20"/>
          <w:szCs w:val="20"/>
        </w:rPr>
      </w:pPr>
      <w:r w:rsidRPr="008D3D60">
        <w:rPr>
          <w:i/>
          <w:iCs/>
          <w:color w:val="000000"/>
          <w:sz w:val="20"/>
          <w:szCs w:val="20"/>
        </w:rPr>
        <w:t xml:space="preserve">I acknowledge that </w:t>
      </w:r>
      <w:r w:rsidR="00BE3285" w:rsidRPr="002D016E">
        <w:rPr>
          <w:i/>
          <w:iCs/>
          <w:color w:val="000000"/>
          <w:sz w:val="20"/>
          <w:szCs w:val="20"/>
        </w:rPr>
        <w:t xml:space="preserve">the </w:t>
      </w:r>
      <w:r w:rsidR="005F620D" w:rsidRPr="002D016E">
        <w:rPr>
          <w:i/>
          <w:iCs/>
          <w:color w:val="000000"/>
          <w:sz w:val="20"/>
          <w:szCs w:val="20"/>
        </w:rPr>
        <w:t>aforementioned</w:t>
      </w:r>
      <w:r w:rsidR="00BE3285" w:rsidRPr="002D016E">
        <w:rPr>
          <w:i/>
          <w:iCs/>
          <w:color w:val="000000"/>
          <w:sz w:val="20"/>
          <w:szCs w:val="20"/>
        </w:rPr>
        <w:t xml:space="preserve"> labor law requirements </w:t>
      </w:r>
      <w:r w:rsidRPr="002D016E">
        <w:rPr>
          <w:i/>
          <w:iCs/>
          <w:color w:val="000000"/>
          <w:sz w:val="20"/>
          <w:szCs w:val="20"/>
        </w:rPr>
        <w:t>for this project h</w:t>
      </w:r>
      <w:r w:rsidR="008C57D0" w:rsidRPr="002D016E">
        <w:rPr>
          <w:i/>
          <w:iCs/>
          <w:color w:val="000000"/>
          <w:sz w:val="20"/>
          <w:szCs w:val="20"/>
        </w:rPr>
        <w:t>ave been explained</w:t>
      </w:r>
      <w:r w:rsidR="005F620D" w:rsidRPr="002D016E">
        <w:rPr>
          <w:i/>
          <w:iCs/>
          <w:color w:val="000000"/>
          <w:sz w:val="20"/>
          <w:szCs w:val="20"/>
        </w:rPr>
        <w:t xml:space="preserve"> to me</w:t>
      </w:r>
      <w:r w:rsidR="008C57D0" w:rsidRPr="002D016E">
        <w:rPr>
          <w:i/>
          <w:iCs/>
          <w:color w:val="000000"/>
          <w:sz w:val="20"/>
          <w:szCs w:val="20"/>
        </w:rPr>
        <w:t xml:space="preserve">. </w:t>
      </w:r>
      <w:r w:rsidRPr="002D016E">
        <w:rPr>
          <w:i/>
          <w:iCs/>
          <w:color w:val="000000"/>
          <w:sz w:val="20"/>
          <w:szCs w:val="20"/>
        </w:rPr>
        <w:t xml:space="preserve">This </w:t>
      </w:r>
      <w:r w:rsidR="00BE3285" w:rsidRPr="002D016E">
        <w:rPr>
          <w:i/>
          <w:iCs/>
          <w:color w:val="000000"/>
          <w:sz w:val="20"/>
          <w:szCs w:val="20"/>
        </w:rPr>
        <w:t>c</w:t>
      </w:r>
      <w:r w:rsidRPr="002D016E">
        <w:rPr>
          <w:i/>
          <w:iCs/>
          <w:color w:val="000000"/>
          <w:sz w:val="20"/>
          <w:szCs w:val="20"/>
        </w:rPr>
        <w:t>hecklist</w:t>
      </w:r>
      <w:r w:rsidRPr="008D3D60">
        <w:rPr>
          <w:i/>
          <w:iCs/>
          <w:color w:val="000000"/>
          <w:sz w:val="20"/>
          <w:szCs w:val="20"/>
        </w:rPr>
        <w:t xml:space="preserve"> will be distributed </w:t>
      </w:r>
      <w:r w:rsidR="008F2EAF" w:rsidRPr="008D3D60">
        <w:rPr>
          <w:i/>
          <w:iCs/>
          <w:color w:val="000000"/>
          <w:sz w:val="20"/>
          <w:szCs w:val="20"/>
        </w:rPr>
        <w:t xml:space="preserve">for signature </w:t>
      </w:r>
      <w:r w:rsidRPr="008D3D60">
        <w:rPr>
          <w:i/>
          <w:iCs/>
          <w:color w:val="000000"/>
          <w:sz w:val="20"/>
          <w:szCs w:val="20"/>
        </w:rPr>
        <w:t xml:space="preserve">at the time of contract award to all subcontractors </w:t>
      </w:r>
      <w:r w:rsidR="003362FF" w:rsidRPr="008D3D60">
        <w:rPr>
          <w:i/>
          <w:iCs/>
          <w:color w:val="000000"/>
          <w:sz w:val="20"/>
          <w:szCs w:val="20"/>
        </w:rPr>
        <w:t>(including listed, replacement and</w:t>
      </w:r>
      <w:r w:rsidRPr="008D3D60">
        <w:rPr>
          <w:i/>
          <w:iCs/>
          <w:color w:val="000000"/>
          <w:sz w:val="20"/>
          <w:szCs w:val="20"/>
        </w:rPr>
        <w:t xml:space="preserve"> sub-tier </w:t>
      </w:r>
      <w:r w:rsidR="008F2EAF" w:rsidRPr="008D3D60">
        <w:rPr>
          <w:i/>
          <w:iCs/>
          <w:color w:val="000000"/>
          <w:sz w:val="20"/>
          <w:szCs w:val="20"/>
        </w:rPr>
        <w:t>sub</w:t>
      </w:r>
      <w:r w:rsidRPr="008D3D60">
        <w:rPr>
          <w:i/>
          <w:iCs/>
          <w:color w:val="000000"/>
          <w:sz w:val="20"/>
          <w:szCs w:val="20"/>
        </w:rPr>
        <w:t>contractors</w:t>
      </w:r>
      <w:r w:rsidR="003362FF" w:rsidRPr="008D3D60">
        <w:rPr>
          <w:i/>
          <w:iCs/>
          <w:color w:val="000000"/>
          <w:sz w:val="20"/>
          <w:szCs w:val="20"/>
        </w:rPr>
        <w:t>)</w:t>
      </w:r>
      <w:r w:rsidRPr="008D3D60">
        <w:rPr>
          <w:i/>
          <w:iCs/>
          <w:color w:val="000000"/>
          <w:sz w:val="20"/>
          <w:szCs w:val="20"/>
        </w:rPr>
        <w:t xml:space="preserve"> employed on this project.</w:t>
      </w:r>
    </w:p>
    <w:p w14:paraId="78BD6A26"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s>
        <w:ind w:left="720" w:right="720"/>
        <w:jc w:val="both"/>
        <w:rPr>
          <w:color w:val="000000"/>
          <w:sz w:val="20"/>
        </w:rPr>
      </w:pPr>
    </w:p>
    <w:p w14:paraId="159E3D27" w14:textId="77777777" w:rsidR="003371CA" w:rsidRPr="008D3D60" w:rsidRDefault="003371CA" w:rsidP="003362FF">
      <w:pPr>
        <w:pStyle w:val="Footer"/>
        <w:pBdr>
          <w:top w:val="single" w:sz="4" w:space="1" w:color="auto"/>
          <w:left w:val="single" w:sz="4" w:space="5" w:color="auto"/>
          <w:bottom w:val="dashSmallGap" w:sz="4" w:space="1" w:color="auto"/>
          <w:right w:val="single" w:sz="4" w:space="4" w:color="auto"/>
        </w:pBdr>
        <w:tabs>
          <w:tab w:val="clear" w:pos="4320"/>
          <w:tab w:val="center" w:pos="4590"/>
          <w:tab w:val="left" w:pos="8640"/>
        </w:tabs>
        <w:ind w:left="720" w:right="720"/>
        <w:jc w:val="both"/>
        <w:rPr>
          <w:color w:val="000000"/>
          <w:sz w:val="20"/>
        </w:rPr>
      </w:pPr>
      <w:r w:rsidRPr="008D3D60">
        <w:rPr>
          <w:color w:val="000000"/>
          <w:sz w:val="20"/>
        </w:rPr>
        <w:t>Project</w:t>
      </w:r>
      <w:r w:rsidR="003362FF" w:rsidRPr="008D3D60">
        <w:rPr>
          <w:color w:val="000000"/>
          <w:sz w:val="20"/>
        </w:rPr>
        <w:t xml:space="preserve"> Name and ID No.</w:t>
      </w:r>
      <w:r w:rsidRPr="008D3D60">
        <w:rPr>
          <w:color w:val="000000"/>
          <w:sz w:val="20"/>
        </w:rPr>
        <w:t>:</w:t>
      </w:r>
      <w:r w:rsidRPr="008D3D60">
        <w:rPr>
          <w:color w:val="000000"/>
          <w:sz w:val="20"/>
          <w:u w:val="single"/>
        </w:rPr>
        <w:tab/>
      </w:r>
      <w:r w:rsidR="003362FF" w:rsidRPr="008D3D60">
        <w:rPr>
          <w:color w:val="000000"/>
          <w:sz w:val="20"/>
          <w:u w:val="single"/>
        </w:rPr>
        <w:tab/>
      </w:r>
    </w:p>
    <w:p w14:paraId="729CB2B1"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s>
        <w:ind w:left="720" w:right="720"/>
        <w:jc w:val="both"/>
        <w:rPr>
          <w:color w:val="000000"/>
          <w:sz w:val="20"/>
        </w:rPr>
      </w:pPr>
    </w:p>
    <w:p w14:paraId="008032FB"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s>
        <w:ind w:left="720" w:right="720"/>
        <w:jc w:val="both"/>
        <w:rPr>
          <w:color w:val="000000"/>
          <w:sz w:val="20"/>
        </w:rPr>
      </w:pPr>
    </w:p>
    <w:p w14:paraId="51307244"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enter" w:pos="4590"/>
        </w:tabs>
        <w:ind w:left="720" w:right="720"/>
        <w:jc w:val="both"/>
        <w:rPr>
          <w:color w:val="000000"/>
          <w:sz w:val="20"/>
          <w:u w:val="single"/>
        </w:rPr>
      </w:pPr>
      <w:r w:rsidRPr="008D3D60">
        <w:rPr>
          <w:color w:val="000000"/>
          <w:sz w:val="20"/>
          <w:u w:val="single"/>
        </w:rPr>
        <w:tab/>
      </w:r>
      <w:r w:rsidRPr="008D3D60">
        <w:rPr>
          <w:color w:val="000000"/>
          <w:sz w:val="20"/>
          <w:u w:val="single"/>
        </w:rPr>
        <w:tab/>
      </w:r>
    </w:p>
    <w:p w14:paraId="4A9C858D"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 w:val="center" w:pos="4590"/>
          <w:tab w:val="center" w:pos="5400"/>
        </w:tabs>
        <w:ind w:left="720" w:right="720"/>
        <w:jc w:val="both"/>
        <w:rPr>
          <w:color w:val="000000"/>
          <w:sz w:val="18"/>
          <w:szCs w:val="18"/>
        </w:rPr>
      </w:pPr>
      <w:r w:rsidRPr="008D3D60">
        <w:rPr>
          <w:color w:val="000000"/>
          <w:sz w:val="18"/>
        </w:rPr>
        <w:tab/>
        <w:t>Contractor</w:t>
      </w:r>
      <w:r w:rsidR="003362FF" w:rsidRPr="008D3D60">
        <w:rPr>
          <w:color w:val="000000"/>
          <w:sz w:val="18"/>
        </w:rPr>
        <w:t xml:space="preserve"> </w:t>
      </w:r>
      <w:r w:rsidR="003362FF" w:rsidRPr="008D3D60">
        <w:rPr>
          <w:color w:val="000000"/>
          <w:sz w:val="18"/>
          <w:szCs w:val="18"/>
        </w:rPr>
        <w:t>[</w:t>
      </w:r>
      <w:r w:rsidR="006B3918" w:rsidRPr="008D3D60">
        <w:rPr>
          <w:color w:val="000000"/>
          <w:sz w:val="18"/>
          <w:szCs w:val="18"/>
        </w:rPr>
        <w:t>Official</w:t>
      </w:r>
      <w:r w:rsidR="003362FF" w:rsidRPr="008D3D60">
        <w:rPr>
          <w:color w:val="000000"/>
          <w:sz w:val="18"/>
          <w:szCs w:val="18"/>
        </w:rPr>
        <w:t xml:space="preserve"> Company Name]</w:t>
      </w:r>
    </w:p>
    <w:p w14:paraId="71BC5846" w14:textId="77777777" w:rsidR="006B3918" w:rsidRPr="008D3D60" w:rsidRDefault="006B3918" w:rsidP="006B3918">
      <w:pPr>
        <w:pStyle w:val="Footer"/>
        <w:pBdr>
          <w:top w:val="single" w:sz="4" w:space="1" w:color="auto"/>
          <w:left w:val="single" w:sz="4" w:space="5" w:color="auto"/>
          <w:bottom w:val="dashSmallGap" w:sz="4" w:space="1" w:color="auto"/>
          <w:right w:val="single" w:sz="4" w:space="4" w:color="auto"/>
        </w:pBdr>
        <w:tabs>
          <w:tab w:val="clear" w:pos="4320"/>
          <w:tab w:val="clear" w:pos="8640"/>
        </w:tabs>
        <w:ind w:left="720" w:right="720"/>
        <w:jc w:val="both"/>
        <w:rPr>
          <w:color w:val="000000"/>
          <w:sz w:val="20"/>
        </w:rPr>
      </w:pPr>
    </w:p>
    <w:p w14:paraId="61935E67"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 w:val="center" w:pos="4590"/>
          <w:tab w:val="right" w:pos="5040"/>
        </w:tabs>
        <w:ind w:left="720" w:right="720"/>
        <w:jc w:val="both"/>
        <w:rPr>
          <w:color w:val="000000"/>
          <w:sz w:val="20"/>
        </w:rPr>
      </w:pPr>
    </w:p>
    <w:p w14:paraId="6D9981B0"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enter" w:pos="4590"/>
        </w:tabs>
        <w:ind w:left="720" w:right="720"/>
        <w:jc w:val="both"/>
        <w:rPr>
          <w:color w:val="000000"/>
          <w:sz w:val="20"/>
        </w:rPr>
      </w:pPr>
      <w:r w:rsidRPr="008D3D60">
        <w:rPr>
          <w:color w:val="000000"/>
          <w:sz w:val="20"/>
        </w:rPr>
        <w:t>By:</w:t>
      </w:r>
      <w:r w:rsidRPr="008D3D60">
        <w:rPr>
          <w:color w:val="000000"/>
          <w:sz w:val="20"/>
          <w:u w:val="single"/>
        </w:rPr>
        <w:tab/>
      </w:r>
      <w:r w:rsidRPr="008D3D60">
        <w:rPr>
          <w:color w:val="000000"/>
          <w:sz w:val="20"/>
          <w:u w:val="single"/>
        </w:rPr>
        <w:tab/>
      </w:r>
    </w:p>
    <w:p w14:paraId="351128D6" w14:textId="77777777" w:rsidR="003371CA" w:rsidRPr="008D3D60" w:rsidRDefault="003371CA" w:rsidP="00AA75E8">
      <w:pPr>
        <w:pStyle w:val="Footer"/>
        <w:pBdr>
          <w:top w:val="single" w:sz="4" w:space="1" w:color="auto"/>
          <w:left w:val="single" w:sz="4" w:space="5" w:color="auto"/>
          <w:bottom w:val="dashSmallGap" w:sz="4" w:space="1" w:color="auto"/>
          <w:right w:val="single" w:sz="4" w:space="4" w:color="auto"/>
        </w:pBdr>
        <w:tabs>
          <w:tab w:val="clear" w:pos="4320"/>
          <w:tab w:val="clear" w:pos="8640"/>
          <w:tab w:val="left" w:pos="1890"/>
          <w:tab w:val="left" w:pos="7560"/>
        </w:tabs>
        <w:ind w:left="720" w:right="720"/>
        <w:jc w:val="both"/>
        <w:rPr>
          <w:color w:val="000000"/>
          <w:sz w:val="18"/>
        </w:rPr>
      </w:pPr>
      <w:r w:rsidRPr="008D3D60">
        <w:rPr>
          <w:color w:val="000000"/>
          <w:sz w:val="18"/>
        </w:rPr>
        <w:tab/>
        <w:t>Signature</w:t>
      </w:r>
      <w:r w:rsidR="006B3918" w:rsidRPr="008D3D60">
        <w:rPr>
          <w:color w:val="000000"/>
          <w:sz w:val="18"/>
        </w:rPr>
        <w:tab/>
        <w:t>Date Signed</w:t>
      </w:r>
    </w:p>
    <w:p w14:paraId="6E5862CB"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 w:val="center" w:pos="4590"/>
          <w:tab w:val="right" w:pos="5040"/>
        </w:tabs>
        <w:ind w:left="720" w:right="720"/>
        <w:jc w:val="both"/>
        <w:rPr>
          <w:color w:val="000000"/>
          <w:sz w:val="20"/>
        </w:rPr>
      </w:pPr>
    </w:p>
    <w:p w14:paraId="4FD309C5"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 w:val="center" w:pos="4590"/>
          <w:tab w:val="right" w:pos="5040"/>
        </w:tabs>
        <w:ind w:left="720" w:right="720"/>
        <w:jc w:val="both"/>
        <w:rPr>
          <w:color w:val="000000"/>
          <w:sz w:val="20"/>
        </w:rPr>
      </w:pPr>
    </w:p>
    <w:p w14:paraId="6E2AA680"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enter" w:pos="2700"/>
          <w:tab w:val="center" w:pos="4590"/>
        </w:tabs>
        <w:ind w:left="720" w:right="720"/>
        <w:jc w:val="both"/>
        <w:rPr>
          <w:color w:val="000000"/>
          <w:sz w:val="20"/>
          <w:u w:val="single"/>
        </w:rPr>
      </w:pPr>
      <w:r w:rsidRPr="008D3D60">
        <w:rPr>
          <w:color w:val="000000"/>
          <w:sz w:val="20"/>
          <w:u w:val="single"/>
        </w:rPr>
        <w:tab/>
      </w:r>
      <w:r w:rsidRPr="008D3D60">
        <w:rPr>
          <w:color w:val="000000"/>
          <w:sz w:val="20"/>
          <w:u w:val="single"/>
        </w:rPr>
        <w:tab/>
      </w:r>
      <w:r w:rsidRPr="008D3D60">
        <w:rPr>
          <w:color w:val="000000"/>
          <w:sz w:val="20"/>
          <w:u w:val="single"/>
        </w:rPr>
        <w:tab/>
      </w:r>
    </w:p>
    <w:p w14:paraId="754277D4" w14:textId="77777777" w:rsidR="003371CA" w:rsidRPr="008D3D60" w:rsidRDefault="006B3918" w:rsidP="006B3918">
      <w:pPr>
        <w:pStyle w:val="Footer"/>
        <w:pBdr>
          <w:top w:val="single" w:sz="4" w:space="1" w:color="auto"/>
          <w:left w:val="single" w:sz="4" w:space="5" w:color="auto"/>
          <w:bottom w:val="dashSmallGap" w:sz="4" w:space="1" w:color="auto"/>
          <w:right w:val="single" w:sz="4" w:space="4" w:color="auto"/>
        </w:pBdr>
        <w:tabs>
          <w:tab w:val="clear" w:pos="4320"/>
          <w:tab w:val="clear" w:pos="8640"/>
          <w:tab w:val="center" w:pos="4590"/>
        </w:tabs>
        <w:ind w:left="720" w:right="720"/>
        <w:jc w:val="both"/>
        <w:rPr>
          <w:color w:val="000000"/>
          <w:sz w:val="18"/>
        </w:rPr>
      </w:pPr>
      <w:r w:rsidRPr="008D3D60">
        <w:rPr>
          <w:color w:val="000000"/>
          <w:sz w:val="18"/>
        </w:rPr>
        <w:tab/>
      </w:r>
      <w:r w:rsidR="003371CA" w:rsidRPr="008D3D60">
        <w:rPr>
          <w:color w:val="000000"/>
          <w:sz w:val="18"/>
        </w:rPr>
        <w:t xml:space="preserve">Printed Name </w:t>
      </w:r>
      <w:r w:rsidR="00AA75E8" w:rsidRPr="008D3D60">
        <w:rPr>
          <w:color w:val="000000"/>
          <w:sz w:val="18"/>
        </w:rPr>
        <w:t xml:space="preserve">(First &amp; Last) </w:t>
      </w:r>
      <w:r w:rsidRPr="008D3D60">
        <w:rPr>
          <w:color w:val="000000"/>
          <w:sz w:val="18"/>
        </w:rPr>
        <w:t xml:space="preserve">and Title </w:t>
      </w:r>
      <w:r w:rsidR="003371CA" w:rsidRPr="008D3D60">
        <w:rPr>
          <w:color w:val="000000"/>
          <w:sz w:val="18"/>
        </w:rPr>
        <w:t>of Person Signing</w:t>
      </w:r>
    </w:p>
    <w:p w14:paraId="11FBFF9F" w14:textId="77777777" w:rsidR="003371CA" w:rsidRPr="008D3D60" w:rsidRDefault="003371CA">
      <w:pPr>
        <w:pStyle w:val="Footer"/>
        <w:pBdr>
          <w:top w:val="single" w:sz="4" w:space="1" w:color="auto"/>
          <w:left w:val="single" w:sz="4" w:space="5" w:color="auto"/>
          <w:bottom w:val="dashSmallGap" w:sz="4" w:space="1" w:color="auto"/>
          <w:right w:val="single" w:sz="4" w:space="4" w:color="auto"/>
        </w:pBdr>
        <w:tabs>
          <w:tab w:val="clear" w:pos="4320"/>
          <w:tab w:val="clear" w:pos="8640"/>
          <w:tab w:val="center" w:pos="4590"/>
          <w:tab w:val="right" w:pos="5040"/>
        </w:tabs>
        <w:ind w:left="720" w:right="720"/>
        <w:jc w:val="both"/>
        <w:rPr>
          <w:color w:val="000000"/>
          <w:sz w:val="20"/>
        </w:rPr>
      </w:pPr>
    </w:p>
    <w:p w14:paraId="0B8A3721" w14:textId="77777777" w:rsidR="00AA75E8" w:rsidRPr="008D3D60" w:rsidRDefault="00AA75E8" w:rsidP="00AA75E8">
      <w:pPr>
        <w:pStyle w:val="Footer"/>
        <w:pBdr>
          <w:top w:val="single" w:sz="4" w:space="1" w:color="auto"/>
          <w:left w:val="single" w:sz="4" w:space="5" w:color="auto"/>
          <w:bottom w:val="dashSmallGap" w:sz="4" w:space="1" w:color="auto"/>
          <w:right w:val="single" w:sz="4" w:space="4" w:color="auto"/>
        </w:pBdr>
        <w:tabs>
          <w:tab w:val="clear" w:pos="4320"/>
          <w:tab w:val="clear" w:pos="8640"/>
          <w:tab w:val="left" w:pos="3600"/>
          <w:tab w:val="left" w:pos="3960"/>
        </w:tabs>
        <w:ind w:left="720" w:right="720"/>
        <w:jc w:val="both"/>
        <w:rPr>
          <w:color w:val="000000"/>
          <w:sz w:val="20"/>
        </w:rPr>
      </w:pPr>
      <w:r w:rsidRPr="008D3D60">
        <w:rPr>
          <w:color w:val="000000"/>
          <w:sz w:val="20"/>
        </w:rPr>
        <w:t xml:space="preserve">Contractor above is (check one):  </w:t>
      </w:r>
      <w:r w:rsidRPr="008D3D60">
        <w:rPr>
          <w:color w:val="000000"/>
          <w:sz w:val="20"/>
        </w:rPr>
        <w:tab/>
      </w:r>
      <w:r w:rsidRPr="008D3D60">
        <w:rPr>
          <w:color w:val="000000"/>
          <w:sz w:val="20"/>
        </w:rPr>
        <w:sym w:font="Wingdings" w:char="F071"/>
      </w:r>
      <w:r w:rsidRPr="008D3D60">
        <w:rPr>
          <w:color w:val="000000"/>
          <w:sz w:val="20"/>
        </w:rPr>
        <w:tab/>
        <w:t xml:space="preserve"> Prime Contractor  </w:t>
      </w:r>
    </w:p>
    <w:p w14:paraId="5071A196" w14:textId="77777777" w:rsidR="00AA75E8" w:rsidRPr="008D3D60" w:rsidRDefault="00AA75E8" w:rsidP="00AA75E8">
      <w:pPr>
        <w:pStyle w:val="Footer"/>
        <w:pBdr>
          <w:top w:val="single" w:sz="4" w:space="1" w:color="auto"/>
          <w:left w:val="single" w:sz="4" w:space="5" w:color="auto"/>
          <w:bottom w:val="dashSmallGap" w:sz="4" w:space="1" w:color="auto"/>
          <w:right w:val="single" w:sz="4" w:space="4" w:color="auto"/>
        </w:pBdr>
        <w:tabs>
          <w:tab w:val="clear" w:pos="4320"/>
          <w:tab w:val="clear" w:pos="8640"/>
          <w:tab w:val="left" w:pos="3600"/>
          <w:tab w:val="left" w:pos="3960"/>
        </w:tabs>
        <w:ind w:left="720" w:right="720"/>
        <w:jc w:val="both"/>
        <w:rPr>
          <w:color w:val="000000"/>
          <w:sz w:val="20"/>
        </w:rPr>
      </w:pPr>
      <w:r w:rsidRPr="008D3D60">
        <w:rPr>
          <w:color w:val="000000"/>
          <w:sz w:val="20"/>
        </w:rPr>
        <w:tab/>
      </w:r>
      <w:r w:rsidRPr="008D3D60">
        <w:rPr>
          <w:color w:val="000000"/>
          <w:sz w:val="20"/>
        </w:rPr>
        <w:sym w:font="Wingdings" w:char="F071"/>
      </w:r>
      <w:r w:rsidRPr="008D3D60">
        <w:rPr>
          <w:color w:val="000000"/>
          <w:sz w:val="20"/>
        </w:rPr>
        <w:tab/>
        <w:t xml:space="preserve"> Listed or Replacement Subcontractor </w:t>
      </w:r>
    </w:p>
    <w:p w14:paraId="3250E4F7" w14:textId="77777777" w:rsidR="00AA75E8" w:rsidRPr="008D3D60" w:rsidRDefault="00AA75E8" w:rsidP="00AA75E8">
      <w:pPr>
        <w:pStyle w:val="Footer"/>
        <w:pBdr>
          <w:top w:val="single" w:sz="4" w:space="1" w:color="auto"/>
          <w:left w:val="single" w:sz="4" w:space="5" w:color="auto"/>
          <w:bottom w:val="dashSmallGap" w:sz="4" w:space="1" w:color="auto"/>
          <w:right w:val="single" w:sz="4" w:space="4" w:color="auto"/>
        </w:pBdr>
        <w:tabs>
          <w:tab w:val="clear" w:pos="4320"/>
          <w:tab w:val="clear" w:pos="8640"/>
          <w:tab w:val="left" w:pos="3600"/>
          <w:tab w:val="left" w:pos="3960"/>
        </w:tabs>
        <w:ind w:left="720" w:right="720"/>
        <w:jc w:val="both"/>
        <w:rPr>
          <w:color w:val="000000"/>
          <w:sz w:val="20"/>
        </w:rPr>
      </w:pPr>
      <w:r w:rsidRPr="008D3D60">
        <w:rPr>
          <w:color w:val="000000"/>
          <w:sz w:val="20"/>
        </w:rPr>
        <w:tab/>
      </w:r>
      <w:r w:rsidRPr="008D3D60">
        <w:rPr>
          <w:color w:val="000000"/>
          <w:sz w:val="20"/>
        </w:rPr>
        <w:sym w:font="Wingdings" w:char="F071"/>
      </w:r>
      <w:r w:rsidRPr="008D3D60">
        <w:rPr>
          <w:color w:val="000000"/>
          <w:sz w:val="20"/>
        </w:rPr>
        <w:tab/>
        <w:t xml:space="preserve"> Sub-tier Subcontractor</w:t>
      </w:r>
    </w:p>
    <w:p w14:paraId="646C99AA" w14:textId="77777777" w:rsidR="00AA75E8" w:rsidRPr="008D3D60" w:rsidRDefault="00AA75E8" w:rsidP="00AA75E8">
      <w:pPr>
        <w:pStyle w:val="Footer"/>
        <w:pBdr>
          <w:top w:val="single" w:sz="4" w:space="1" w:color="auto"/>
          <w:left w:val="single" w:sz="4" w:space="5" w:color="auto"/>
          <w:bottom w:val="dashSmallGap" w:sz="4" w:space="1" w:color="auto"/>
          <w:right w:val="single" w:sz="4" w:space="4" w:color="auto"/>
        </w:pBdr>
        <w:tabs>
          <w:tab w:val="clear" w:pos="4320"/>
          <w:tab w:val="clear" w:pos="8640"/>
        </w:tabs>
        <w:ind w:left="720" w:right="720"/>
        <w:jc w:val="both"/>
        <w:rPr>
          <w:color w:val="000000"/>
          <w:sz w:val="20"/>
        </w:rPr>
      </w:pPr>
    </w:p>
    <w:p w14:paraId="355008F8" w14:textId="77777777" w:rsidR="00AA75E8" w:rsidRPr="008D3D60" w:rsidRDefault="00AA75E8" w:rsidP="00AA75E8">
      <w:pPr>
        <w:pStyle w:val="Footer"/>
        <w:pBdr>
          <w:top w:val="single" w:sz="4" w:space="1" w:color="auto"/>
          <w:left w:val="single" w:sz="4" w:space="5" w:color="auto"/>
          <w:bottom w:val="dashSmallGap" w:sz="4" w:space="1" w:color="auto"/>
          <w:right w:val="single" w:sz="4" w:space="4" w:color="auto"/>
        </w:pBdr>
        <w:tabs>
          <w:tab w:val="clear" w:pos="4320"/>
          <w:tab w:val="clear" w:pos="8640"/>
        </w:tabs>
        <w:ind w:left="720" w:right="720"/>
        <w:jc w:val="both"/>
        <w:rPr>
          <w:color w:val="000000"/>
          <w:sz w:val="20"/>
        </w:rPr>
      </w:pPr>
    </w:p>
    <w:p w14:paraId="5A74CF62" w14:textId="77777777" w:rsidR="00AA75E8" w:rsidRPr="008D3D60" w:rsidRDefault="00AA75E8" w:rsidP="00AA75E8">
      <w:pPr>
        <w:pStyle w:val="Footer"/>
        <w:pBdr>
          <w:top w:val="single" w:sz="4" w:space="1" w:color="auto"/>
          <w:left w:val="single" w:sz="4" w:space="5" w:color="auto"/>
          <w:bottom w:val="dashSmallGap" w:sz="4" w:space="1" w:color="auto"/>
          <w:right w:val="single" w:sz="4" w:space="4" w:color="auto"/>
        </w:pBdr>
        <w:tabs>
          <w:tab w:val="clear" w:pos="4320"/>
          <w:tab w:val="center" w:pos="4590"/>
        </w:tabs>
        <w:ind w:left="720" w:right="720"/>
        <w:jc w:val="both"/>
        <w:rPr>
          <w:color w:val="000000"/>
          <w:sz w:val="20"/>
          <w:u w:val="single"/>
        </w:rPr>
      </w:pPr>
      <w:r w:rsidRPr="008D3D60">
        <w:rPr>
          <w:color w:val="000000"/>
          <w:sz w:val="20"/>
          <w:u w:val="single"/>
        </w:rPr>
        <w:tab/>
      </w:r>
      <w:r w:rsidRPr="008D3D60">
        <w:rPr>
          <w:color w:val="000000"/>
          <w:sz w:val="20"/>
          <w:u w:val="single"/>
        </w:rPr>
        <w:tab/>
      </w:r>
    </w:p>
    <w:p w14:paraId="4E44D2C5" w14:textId="77777777" w:rsidR="00AA75E8" w:rsidRPr="008D3D60" w:rsidRDefault="00AA75E8" w:rsidP="00463D61">
      <w:pPr>
        <w:pStyle w:val="Footer"/>
        <w:pBdr>
          <w:top w:val="single" w:sz="4" w:space="1" w:color="auto"/>
          <w:left w:val="single" w:sz="4" w:space="5" w:color="auto"/>
          <w:bottom w:val="dashSmallGap" w:sz="4" w:space="1" w:color="auto"/>
          <w:right w:val="single" w:sz="4" w:space="4" w:color="auto"/>
        </w:pBdr>
        <w:tabs>
          <w:tab w:val="clear" w:pos="4320"/>
          <w:tab w:val="clear" w:pos="8640"/>
          <w:tab w:val="center" w:pos="4590"/>
          <w:tab w:val="center" w:pos="5400"/>
        </w:tabs>
        <w:spacing w:after="20"/>
        <w:ind w:left="720" w:right="720"/>
        <w:jc w:val="both"/>
        <w:rPr>
          <w:color w:val="000000"/>
          <w:sz w:val="18"/>
          <w:szCs w:val="18"/>
        </w:rPr>
      </w:pPr>
      <w:r w:rsidRPr="008D3D60">
        <w:rPr>
          <w:color w:val="000000"/>
          <w:sz w:val="18"/>
        </w:rPr>
        <w:tab/>
        <w:t>If Contractor above is a sub-tier subcontractor, insert name of Contractor that issued the subcontract</w:t>
      </w:r>
    </w:p>
    <w:p w14:paraId="4156A62F" w14:textId="77777777" w:rsidR="003371CA" w:rsidRPr="008D3D60" w:rsidRDefault="003371CA" w:rsidP="00463D61">
      <w:pPr>
        <w:pStyle w:val="Footer"/>
        <w:pBdr>
          <w:top w:val="dashSmallGap" w:sz="4" w:space="0" w:color="auto"/>
          <w:left w:val="single" w:sz="4" w:space="5" w:color="auto"/>
          <w:bottom w:val="single" w:sz="4" w:space="1" w:color="auto"/>
          <w:right w:val="single" w:sz="4" w:space="4" w:color="auto"/>
        </w:pBdr>
        <w:tabs>
          <w:tab w:val="clear" w:pos="4320"/>
          <w:tab w:val="clear" w:pos="8640"/>
          <w:tab w:val="center" w:pos="4590"/>
        </w:tabs>
        <w:ind w:left="720" w:right="720"/>
        <w:jc w:val="both"/>
        <w:rPr>
          <w:b/>
          <w:bCs/>
          <w:color w:val="000000"/>
          <w:sz w:val="20"/>
        </w:rPr>
      </w:pPr>
      <w:r w:rsidRPr="008D3D60">
        <w:rPr>
          <w:b/>
          <w:bCs/>
          <w:color w:val="000000"/>
          <w:sz w:val="20"/>
        </w:rPr>
        <w:tab/>
      </w:r>
      <w:r w:rsidRPr="002D016E">
        <w:rPr>
          <w:b/>
          <w:bCs/>
          <w:color w:val="000000"/>
          <w:sz w:val="20"/>
        </w:rPr>
        <w:t xml:space="preserve">The </w:t>
      </w:r>
      <w:r w:rsidR="005F620D" w:rsidRPr="002D016E">
        <w:rPr>
          <w:b/>
          <w:bCs/>
          <w:color w:val="000000"/>
          <w:sz w:val="20"/>
        </w:rPr>
        <w:t>T</w:t>
      </w:r>
      <w:r w:rsidR="000E4EDE" w:rsidRPr="002D016E">
        <w:rPr>
          <w:b/>
          <w:bCs/>
          <w:color w:val="000000"/>
          <w:sz w:val="20"/>
        </w:rPr>
        <w:t>rustees of t</w:t>
      </w:r>
      <w:r w:rsidR="005F620D" w:rsidRPr="002D016E">
        <w:rPr>
          <w:b/>
          <w:bCs/>
          <w:color w:val="000000"/>
          <w:sz w:val="20"/>
        </w:rPr>
        <w:t>he C</w:t>
      </w:r>
      <w:r w:rsidRPr="002D016E">
        <w:rPr>
          <w:b/>
          <w:bCs/>
          <w:color w:val="000000"/>
          <w:sz w:val="20"/>
        </w:rPr>
        <w:t>alifornia State University</w:t>
      </w:r>
    </w:p>
    <w:p w14:paraId="34323204" w14:textId="77777777" w:rsidR="003371CA" w:rsidRPr="008D3D60" w:rsidRDefault="003371CA" w:rsidP="00463D61">
      <w:pPr>
        <w:pStyle w:val="Footer"/>
        <w:pBdr>
          <w:top w:val="dashSmallGap" w:sz="4" w:space="0" w:color="auto"/>
          <w:left w:val="single" w:sz="4" w:space="5" w:color="auto"/>
          <w:bottom w:val="single" w:sz="4" w:space="1" w:color="auto"/>
          <w:right w:val="single" w:sz="4" w:space="4" w:color="auto"/>
        </w:pBdr>
        <w:tabs>
          <w:tab w:val="clear" w:pos="4320"/>
          <w:tab w:val="center" w:pos="5400"/>
        </w:tabs>
        <w:ind w:left="720" w:right="720"/>
        <w:jc w:val="both"/>
        <w:rPr>
          <w:color w:val="000000"/>
          <w:sz w:val="20"/>
        </w:rPr>
      </w:pPr>
    </w:p>
    <w:p w14:paraId="04B58E3C" w14:textId="77777777" w:rsidR="003371CA" w:rsidRPr="008D3D60" w:rsidRDefault="003371CA" w:rsidP="00463D61">
      <w:pPr>
        <w:pStyle w:val="Footer"/>
        <w:pBdr>
          <w:top w:val="dashSmallGap" w:sz="4" w:space="0" w:color="auto"/>
          <w:left w:val="single" w:sz="4" w:space="5" w:color="auto"/>
          <w:bottom w:val="single" w:sz="4" w:space="1" w:color="auto"/>
          <w:right w:val="single" w:sz="4" w:space="4" w:color="auto"/>
        </w:pBdr>
        <w:tabs>
          <w:tab w:val="clear" w:pos="4320"/>
          <w:tab w:val="center" w:pos="5400"/>
        </w:tabs>
        <w:ind w:left="720" w:right="720"/>
        <w:jc w:val="both"/>
        <w:rPr>
          <w:color w:val="000000"/>
          <w:sz w:val="20"/>
        </w:rPr>
      </w:pPr>
    </w:p>
    <w:p w14:paraId="441E51EA" w14:textId="77777777" w:rsidR="003371CA" w:rsidRPr="008D3D60" w:rsidRDefault="003371CA" w:rsidP="00463D61">
      <w:pPr>
        <w:pStyle w:val="Footer"/>
        <w:pBdr>
          <w:top w:val="dashSmallGap" w:sz="4" w:space="0" w:color="auto"/>
          <w:left w:val="single" w:sz="4" w:space="5" w:color="auto"/>
          <w:bottom w:val="single" w:sz="4" w:space="1" w:color="auto"/>
          <w:right w:val="single" w:sz="4" w:space="4" w:color="auto"/>
        </w:pBdr>
        <w:tabs>
          <w:tab w:val="clear" w:pos="4320"/>
          <w:tab w:val="center" w:pos="5400"/>
        </w:tabs>
        <w:ind w:left="720" w:right="720"/>
        <w:jc w:val="both"/>
        <w:rPr>
          <w:color w:val="000000"/>
          <w:sz w:val="20"/>
        </w:rPr>
      </w:pPr>
      <w:r w:rsidRPr="008D3D60">
        <w:rPr>
          <w:color w:val="000000"/>
          <w:sz w:val="20"/>
        </w:rPr>
        <w:t>By:</w:t>
      </w:r>
      <w:r w:rsidRPr="008D3D60">
        <w:rPr>
          <w:color w:val="000000"/>
          <w:sz w:val="20"/>
          <w:u w:val="single"/>
        </w:rPr>
        <w:tab/>
      </w:r>
      <w:r w:rsidRPr="008D3D60">
        <w:rPr>
          <w:color w:val="000000"/>
          <w:sz w:val="20"/>
          <w:u w:val="single"/>
        </w:rPr>
        <w:tab/>
      </w:r>
    </w:p>
    <w:p w14:paraId="5A3947BC" w14:textId="77777777" w:rsidR="003371CA" w:rsidRPr="008D3D60" w:rsidRDefault="003371CA" w:rsidP="00463D61">
      <w:pPr>
        <w:pStyle w:val="Footer"/>
        <w:pBdr>
          <w:top w:val="dashSmallGap" w:sz="4" w:space="0" w:color="auto"/>
          <w:left w:val="single" w:sz="4" w:space="5" w:color="auto"/>
          <w:bottom w:val="single" w:sz="4" w:space="1" w:color="auto"/>
          <w:right w:val="single" w:sz="4" w:space="4" w:color="auto"/>
        </w:pBdr>
        <w:tabs>
          <w:tab w:val="clear" w:pos="4320"/>
          <w:tab w:val="clear" w:pos="8640"/>
          <w:tab w:val="left" w:pos="1440"/>
          <w:tab w:val="center" w:pos="4590"/>
          <w:tab w:val="left" w:pos="7560"/>
        </w:tabs>
        <w:ind w:left="720" w:right="720"/>
        <w:jc w:val="both"/>
        <w:rPr>
          <w:color w:val="000000"/>
          <w:sz w:val="18"/>
        </w:rPr>
      </w:pPr>
      <w:r w:rsidRPr="008D3D60">
        <w:rPr>
          <w:color w:val="000000"/>
          <w:sz w:val="18"/>
        </w:rPr>
        <w:tab/>
      </w:r>
      <w:r w:rsidR="00AA75E8" w:rsidRPr="008D3D60">
        <w:rPr>
          <w:color w:val="000000"/>
          <w:sz w:val="18"/>
        </w:rPr>
        <w:t>Signature</w:t>
      </w:r>
      <w:r w:rsidRPr="008D3D60">
        <w:rPr>
          <w:color w:val="000000"/>
          <w:sz w:val="18"/>
        </w:rPr>
        <w:tab/>
      </w:r>
      <w:r w:rsidR="00AA75E8" w:rsidRPr="008D3D60">
        <w:rPr>
          <w:color w:val="000000"/>
          <w:sz w:val="18"/>
        </w:rPr>
        <w:tab/>
      </w:r>
      <w:r w:rsidRPr="008D3D60">
        <w:rPr>
          <w:color w:val="000000"/>
          <w:sz w:val="18"/>
        </w:rPr>
        <w:t>Date</w:t>
      </w:r>
      <w:r w:rsidR="00AA75E8" w:rsidRPr="008D3D60">
        <w:rPr>
          <w:color w:val="000000"/>
          <w:sz w:val="18"/>
        </w:rPr>
        <w:t xml:space="preserve"> Signed</w:t>
      </w:r>
    </w:p>
    <w:p w14:paraId="6281ED4F" w14:textId="77777777" w:rsidR="00AA75E8" w:rsidRPr="008D3D60" w:rsidRDefault="00AA75E8" w:rsidP="00463D61">
      <w:pPr>
        <w:pStyle w:val="Footer"/>
        <w:pBdr>
          <w:top w:val="dashSmallGap" w:sz="4" w:space="0" w:color="auto"/>
          <w:left w:val="single" w:sz="4" w:space="5" w:color="auto"/>
          <w:bottom w:val="single" w:sz="4" w:space="1" w:color="auto"/>
          <w:right w:val="single" w:sz="4" w:space="4" w:color="auto"/>
        </w:pBdr>
        <w:tabs>
          <w:tab w:val="clear" w:pos="4320"/>
          <w:tab w:val="left" w:pos="1440"/>
          <w:tab w:val="center" w:pos="5400"/>
        </w:tabs>
        <w:ind w:left="720" w:right="720"/>
        <w:jc w:val="both"/>
        <w:rPr>
          <w:color w:val="000000"/>
          <w:sz w:val="18"/>
        </w:rPr>
      </w:pPr>
      <w:r w:rsidRPr="008D3D60">
        <w:rPr>
          <w:color w:val="000000"/>
          <w:sz w:val="18"/>
        </w:rPr>
        <w:tab/>
        <w:t xml:space="preserve">[Print Name], </w:t>
      </w:r>
      <w:r w:rsidR="00BE3285">
        <w:rPr>
          <w:color w:val="000000"/>
          <w:sz w:val="18"/>
        </w:rPr>
        <w:t>Construction Administrator</w:t>
      </w:r>
    </w:p>
    <w:p w14:paraId="2D79CCC3" w14:textId="77777777" w:rsidR="003371CA" w:rsidRDefault="00AA75E8" w:rsidP="00463D61">
      <w:pPr>
        <w:pStyle w:val="Footer"/>
        <w:pBdr>
          <w:top w:val="dashSmallGap" w:sz="4" w:space="0" w:color="auto"/>
          <w:left w:val="single" w:sz="4" w:space="5" w:color="auto"/>
          <w:bottom w:val="single" w:sz="4" w:space="1" w:color="auto"/>
          <w:right w:val="single" w:sz="4" w:space="4" w:color="auto"/>
        </w:pBdr>
        <w:tabs>
          <w:tab w:val="clear" w:pos="4320"/>
          <w:tab w:val="left" w:pos="1440"/>
          <w:tab w:val="center" w:pos="5400"/>
        </w:tabs>
        <w:spacing w:after="20"/>
        <w:ind w:left="720" w:right="720"/>
        <w:jc w:val="both"/>
        <w:rPr>
          <w:color w:val="000000"/>
          <w:sz w:val="18"/>
        </w:rPr>
      </w:pPr>
      <w:r w:rsidRPr="008D3D60">
        <w:rPr>
          <w:color w:val="000000"/>
          <w:sz w:val="18"/>
        </w:rPr>
        <w:tab/>
        <w:t>Campus Name</w:t>
      </w:r>
    </w:p>
    <w:p w14:paraId="34B11F3F" w14:textId="77777777" w:rsidR="003371CA" w:rsidRDefault="003371CA" w:rsidP="00AA75E8">
      <w:pPr>
        <w:tabs>
          <w:tab w:val="left" w:pos="1440"/>
        </w:tabs>
        <w:rPr>
          <w:color w:val="000000"/>
          <w:sz w:val="8"/>
        </w:rPr>
      </w:pPr>
    </w:p>
    <w:sectPr w:rsidR="003371CA" w:rsidSect="007846BC">
      <w:headerReference w:type="default" r:id="rId24"/>
      <w:footerReference w:type="default" r:id="rId25"/>
      <w:headerReference w:type="first" r:id="rId26"/>
      <w:footerReference w:type="first" r:id="rId27"/>
      <w:type w:val="continuous"/>
      <w:pgSz w:w="12240" w:h="15840" w:code="1"/>
      <w:pgMar w:top="1440" w:right="1080" w:bottom="1080" w:left="108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996B" w14:textId="77777777" w:rsidR="00E62F40" w:rsidRDefault="00E62F40">
      <w:r>
        <w:separator/>
      </w:r>
    </w:p>
  </w:endnote>
  <w:endnote w:type="continuationSeparator" w:id="0">
    <w:p w14:paraId="3F05E727" w14:textId="77777777" w:rsidR="00E62F40" w:rsidRDefault="00E62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C68C" w14:textId="77777777" w:rsidR="0033660B" w:rsidRDefault="0033660B">
    <w:pPr>
      <w:pStyle w:val="Footer"/>
      <w:jc w:val="right"/>
      <w:rPr>
        <w:i/>
        <w:iCs/>
        <w:sz w:val="16"/>
        <w:szCs w:val="16"/>
      </w:rPr>
    </w:pPr>
    <w:r>
      <w:rPr>
        <w:i/>
        <w:iCs/>
        <w:sz w:val="16"/>
        <w:szCs w:val="16"/>
      </w:rPr>
      <w:t>Construction Mgmt.</w:t>
    </w:r>
  </w:p>
  <w:p w14:paraId="36D3CCBD" w14:textId="77777777" w:rsidR="00B65106" w:rsidRPr="00C51309" w:rsidRDefault="00F24D18">
    <w:pPr>
      <w:pStyle w:val="Footer"/>
      <w:jc w:val="right"/>
      <w:rPr>
        <w:i/>
        <w:iCs/>
        <w:sz w:val="16"/>
        <w:szCs w:val="16"/>
      </w:rPr>
    </w:pPr>
    <w:r>
      <w:rPr>
        <w:i/>
        <w:iCs/>
        <w:smallCaps/>
        <w:sz w:val="16"/>
        <w:szCs w:val="16"/>
      </w:rPr>
      <w:t>CSU</w:t>
    </w:r>
    <w:r w:rsidR="0033660B">
      <w:rPr>
        <w:i/>
        <w:iCs/>
        <w:smallCaps/>
        <w:sz w:val="16"/>
        <w:szCs w:val="16"/>
      </w:rPr>
      <w:t>.LC.00A</w:t>
    </w:r>
    <w:r w:rsidR="0033660B">
      <w:rPr>
        <w:i/>
        <w:iCs/>
        <w:sz w:val="16"/>
        <w:szCs w:val="16"/>
      </w:rPr>
      <w:t xml:space="preserve"> – </w:t>
    </w:r>
    <w:r>
      <w:rPr>
        <w:i/>
        <w:iCs/>
        <w:sz w:val="16"/>
        <w:szCs w:val="16"/>
      </w:rPr>
      <w:t>12/19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0205E" w14:textId="77777777" w:rsidR="0033660B" w:rsidRDefault="0033660B" w:rsidP="0033660B">
    <w:pPr>
      <w:pStyle w:val="Footer"/>
      <w:jc w:val="right"/>
      <w:rPr>
        <w:i/>
        <w:iCs/>
        <w:sz w:val="16"/>
        <w:szCs w:val="16"/>
      </w:rPr>
    </w:pPr>
    <w:r>
      <w:rPr>
        <w:i/>
        <w:iCs/>
        <w:sz w:val="16"/>
        <w:szCs w:val="16"/>
      </w:rPr>
      <w:t>Construction Mgmt.</w:t>
    </w:r>
  </w:p>
  <w:p w14:paraId="644691EF" w14:textId="77777777" w:rsidR="00B65106" w:rsidRPr="004F5BC0" w:rsidRDefault="00F24D18" w:rsidP="0033660B">
    <w:pPr>
      <w:pStyle w:val="Footer"/>
      <w:jc w:val="right"/>
      <w:rPr>
        <w:sz w:val="16"/>
        <w:szCs w:val="16"/>
      </w:rPr>
    </w:pPr>
    <w:r>
      <w:rPr>
        <w:i/>
        <w:iCs/>
        <w:smallCaps/>
        <w:sz w:val="16"/>
        <w:szCs w:val="16"/>
      </w:rPr>
      <w:t>CSU.</w:t>
    </w:r>
    <w:r w:rsidR="0033660B">
      <w:rPr>
        <w:i/>
        <w:iCs/>
        <w:smallCaps/>
        <w:sz w:val="16"/>
        <w:szCs w:val="16"/>
      </w:rPr>
      <w:t>LC.00A</w:t>
    </w:r>
    <w:r w:rsidR="0033660B">
      <w:rPr>
        <w:i/>
        <w:iCs/>
        <w:sz w:val="16"/>
        <w:szCs w:val="16"/>
      </w:rPr>
      <w:t xml:space="preserve"> – </w:t>
    </w:r>
    <w:r>
      <w:rPr>
        <w:i/>
        <w:iCs/>
        <w:sz w:val="16"/>
        <w:szCs w:val="16"/>
      </w:rPr>
      <w:t>12</w:t>
    </w:r>
    <w:r w:rsidR="0033660B">
      <w:rPr>
        <w:i/>
        <w:iCs/>
        <w:sz w:val="16"/>
        <w:szCs w:val="16"/>
      </w:rPr>
      <w:t>/1</w:t>
    </w:r>
    <w:r>
      <w:rPr>
        <w:i/>
        <w:iC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D702F" w14:textId="77777777" w:rsidR="00E62F40" w:rsidRDefault="00E62F40">
      <w:r>
        <w:separator/>
      </w:r>
    </w:p>
  </w:footnote>
  <w:footnote w:type="continuationSeparator" w:id="0">
    <w:p w14:paraId="21E27E66" w14:textId="77777777" w:rsidR="00E62F40" w:rsidRDefault="00E62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9D28" w14:textId="77777777" w:rsidR="00B65106" w:rsidRPr="000E4EDE" w:rsidRDefault="00B65106" w:rsidP="002C0224">
    <w:pPr>
      <w:pStyle w:val="Header"/>
      <w:rPr>
        <w:sz w:val="20"/>
        <w:szCs w:val="20"/>
      </w:rPr>
    </w:pPr>
    <w:r w:rsidRPr="000E4EDE">
      <w:rPr>
        <w:sz w:val="20"/>
        <w:szCs w:val="20"/>
      </w:rPr>
      <w:t>CSU.LC-00</w:t>
    </w:r>
    <w:r w:rsidR="00DF00D9" w:rsidRPr="000E4EDE">
      <w:rPr>
        <w:sz w:val="20"/>
        <w:szCs w:val="20"/>
      </w:rPr>
      <w:t>A</w:t>
    </w:r>
    <w:r w:rsidRPr="000E4EDE">
      <w:rPr>
        <w:sz w:val="20"/>
        <w:szCs w:val="20"/>
      </w:rPr>
      <w:t>:  Checklist</w:t>
    </w:r>
    <w:r w:rsidR="00DF00D9" w:rsidRPr="000E4EDE">
      <w:rPr>
        <w:sz w:val="20"/>
        <w:szCs w:val="20"/>
      </w:rPr>
      <w:t xml:space="preserve"> of Labor Law Requirements</w:t>
    </w:r>
  </w:p>
  <w:p w14:paraId="7BBAF79F" w14:textId="77777777" w:rsidR="00B65106" w:rsidRPr="000E4EDE" w:rsidRDefault="00B65106" w:rsidP="002C0224">
    <w:pPr>
      <w:pStyle w:val="Header"/>
      <w:rPr>
        <w:rStyle w:val="PageNumber"/>
        <w:sz w:val="20"/>
        <w:szCs w:val="20"/>
      </w:rPr>
    </w:pPr>
    <w:r w:rsidRPr="000E4EDE">
      <w:rPr>
        <w:sz w:val="20"/>
        <w:szCs w:val="20"/>
      </w:rPr>
      <w:t xml:space="preserve">Page </w:t>
    </w:r>
    <w:r w:rsidRPr="000E4EDE">
      <w:rPr>
        <w:rStyle w:val="PageNumber"/>
        <w:sz w:val="20"/>
        <w:szCs w:val="20"/>
      </w:rPr>
      <w:fldChar w:fldCharType="begin"/>
    </w:r>
    <w:r w:rsidRPr="000E4EDE">
      <w:rPr>
        <w:rStyle w:val="PageNumber"/>
        <w:sz w:val="20"/>
        <w:szCs w:val="20"/>
      </w:rPr>
      <w:instrText xml:space="preserve"> PAGE </w:instrText>
    </w:r>
    <w:r w:rsidRPr="000E4EDE">
      <w:rPr>
        <w:rStyle w:val="PageNumber"/>
        <w:sz w:val="20"/>
        <w:szCs w:val="20"/>
      </w:rPr>
      <w:fldChar w:fldCharType="separate"/>
    </w:r>
    <w:r w:rsidR="00CF62B8">
      <w:rPr>
        <w:rStyle w:val="PageNumber"/>
        <w:noProof/>
        <w:sz w:val="20"/>
        <w:szCs w:val="20"/>
      </w:rPr>
      <w:t>4</w:t>
    </w:r>
    <w:r w:rsidRPr="000E4EDE">
      <w:rPr>
        <w:rStyle w:val="PageNumber"/>
        <w:sz w:val="20"/>
        <w:szCs w:val="20"/>
      </w:rPr>
      <w:fldChar w:fldCharType="end"/>
    </w:r>
  </w:p>
  <w:p w14:paraId="4EBA84C6" w14:textId="77777777" w:rsidR="00B65106" w:rsidRPr="000E4EDE" w:rsidRDefault="00B65106" w:rsidP="002C0224">
    <w:pPr>
      <w:pStyle w:val="Header"/>
      <w:rPr>
        <w:rStyle w:val="PageNumbe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FFC4" w14:textId="77777777" w:rsidR="00B65106" w:rsidRDefault="00CF62B8" w:rsidP="00996D66">
    <w:pPr>
      <w:pStyle w:val="Header"/>
      <w:ind w:hanging="270"/>
    </w:pPr>
    <w:r>
      <w:rPr>
        <w:noProof/>
        <w:sz w:val="20"/>
      </w:rPr>
      <mc:AlternateContent>
        <mc:Choice Requires="wps">
          <w:drawing>
            <wp:anchor distT="0" distB="0" distL="114300" distR="114300" simplePos="0" relativeHeight="251657216" behindDoc="0" locked="0" layoutInCell="1" allowOverlap="1" wp14:anchorId="4B52D8D1" wp14:editId="44549DD8">
              <wp:simplePos x="0" y="0"/>
              <wp:positionH relativeFrom="column">
                <wp:posOffset>411480</wp:posOffset>
              </wp:positionH>
              <wp:positionV relativeFrom="paragraph">
                <wp:posOffset>236220</wp:posOffset>
              </wp:positionV>
              <wp:extent cx="5212080" cy="487680"/>
              <wp:effectExtent l="0" t="0" r="0" b="762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22866" w14:textId="77777777" w:rsidR="00B65106" w:rsidRPr="005445D2" w:rsidRDefault="00B65106">
                          <w:pPr>
                            <w:spacing w:line="210" w:lineRule="exact"/>
                            <w:rPr>
                              <w:rFonts w:ascii="Arial Narrow" w:hAnsi="Arial Narrow"/>
                              <w:b/>
                              <w:i/>
                              <w:sz w:val="18"/>
                              <w:szCs w:val="18"/>
                            </w:rPr>
                          </w:pPr>
                          <w:r w:rsidRPr="005445D2">
                            <w:rPr>
                              <w:rFonts w:ascii="Arial Narrow" w:hAnsi="Arial Narrow"/>
                              <w:b/>
                              <w:i/>
                              <w:sz w:val="18"/>
                              <w:szCs w:val="18"/>
                            </w:rPr>
                            <w:t>Capital Planning, Design &amp; Construction</w:t>
                          </w:r>
                        </w:p>
                        <w:p w14:paraId="71C4CE8F" w14:textId="77777777" w:rsidR="00B65106" w:rsidRPr="00CF62B8" w:rsidRDefault="00B65106">
                          <w:pPr>
                            <w:spacing w:line="210" w:lineRule="exact"/>
                            <w:rPr>
                              <w:rFonts w:ascii="Arial Narrow" w:hAnsi="Arial Narrow"/>
                              <w:i/>
                              <w:sz w:val="16"/>
                              <w:szCs w:val="16"/>
                            </w:rPr>
                          </w:pPr>
                          <w:r w:rsidRPr="00CF62B8">
                            <w:rPr>
                              <w:rFonts w:ascii="Arial Narrow" w:hAnsi="Arial Narrow"/>
                              <w:i/>
                              <w:sz w:val="16"/>
                              <w:szCs w:val="16"/>
                            </w:rPr>
                            <w:t>401 Golden Shore, 2nd Floor, Long Beach, CA 90802-4210</w:t>
                          </w:r>
                        </w:p>
                        <w:p w14:paraId="26352762" w14:textId="77777777" w:rsidR="00B65106" w:rsidRPr="00CF62B8" w:rsidRDefault="00B65106">
                          <w:pPr>
                            <w:spacing w:line="210" w:lineRule="exact"/>
                            <w:rPr>
                              <w:rFonts w:ascii="Arial Narrow" w:hAnsi="Arial Narrow"/>
                              <w:i/>
                              <w:color w:val="000000"/>
                              <w:sz w:val="16"/>
                              <w:szCs w:val="16"/>
                            </w:rPr>
                          </w:pPr>
                          <w:r w:rsidRPr="00CF62B8">
                            <w:rPr>
                              <w:rFonts w:ascii="Arial Narrow" w:hAnsi="Arial Narrow"/>
                              <w:i/>
                              <w:color w:val="000000"/>
                              <w:sz w:val="16"/>
                              <w:szCs w:val="16"/>
                            </w:rPr>
                            <w:t>Telephone:  (562) 951-4105</w:t>
                          </w:r>
                          <w:r w:rsidR="004F5BC0" w:rsidRPr="00CF62B8">
                            <w:rPr>
                              <w:rFonts w:ascii="Arial Narrow" w:hAnsi="Arial Narrow"/>
                              <w:i/>
                              <w:color w:val="000000"/>
                              <w:sz w:val="16"/>
                              <w:szCs w:val="16"/>
                            </w:rPr>
                            <w:t xml:space="preserve">; E-mail:  </w:t>
                          </w:r>
                          <w:hyperlink r:id="rId1" w:history="1">
                            <w:r w:rsidR="004F5BC0" w:rsidRPr="00CF62B8">
                              <w:rPr>
                                <w:rStyle w:val="Hyperlink"/>
                                <w:rFonts w:ascii="Arial Narrow" w:hAnsi="Arial Narrow"/>
                                <w:i/>
                                <w:sz w:val="16"/>
                                <w:szCs w:val="16"/>
                              </w:rPr>
                              <w:t>cocm@calstate.edu</w:t>
                            </w:r>
                          </w:hyperlink>
                          <w:r w:rsidR="004F5BC0" w:rsidRPr="00CF62B8">
                            <w:rPr>
                              <w:rFonts w:ascii="Arial Narrow" w:hAnsi="Arial Narrow"/>
                              <w:i/>
                              <w:color w:val="000000"/>
                              <w:sz w:val="16"/>
                              <w:szCs w:val="16"/>
                            </w:rPr>
                            <w:t xml:space="preserve">; Website:  </w:t>
                          </w:r>
                          <w:hyperlink r:id="rId2" w:history="1">
                            <w:r w:rsidR="004F5BC0" w:rsidRPr="00CF62B8">
                              <w:rPr>
                                <w:rStyle w:val="Hyperlink"/>
                                <w:rFonts w:ascii="Arial Narrow" w:hAnsi="Arial Narrow"/>
                                <w:i/>
                                <w:sz w:val="16"/>
                                <w:szCs w:val="16"/>
                              </w:rPr>
                              <w:t>www.calstate.edu/cpdc/cm/Labor Compliance</w:t>
                            </w:r>
                          </w:hyperlink>
                          <w:r w:rsidR="004F5BC0" w:rsidRPr="00CF62B8">
                            <w:rPr>
                              <w:rFonts w:ascii="Arial Narrow" w:hAnsi="Arial Narrow"/>
                              <w:i/>
                              <w:color w:val="0000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2D8D1" id="_x0000_t202" coordsize="21600,21600" o:spt="202" path="m,l,21600r21600,l21600,xe">
              <v:stroke joinstyle="miter"/>
              <v:path gradientshapeok="t" o:connecttype="rect"/>
            </v:shapetype>
            <v:shape id="Text Box 25" o:spid="_x0000_s1026" type="#_x0000_t202" style="position:absolute;margin-left:32.4pt;margin-top:18.6pt;width:410.4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hf8QEAAMcDAAAOAAAAZHJzL2Uyb0RvYy54bWysU8Fu2zAMvQ/YPwi6L06MpM2MOEXXosOA&#10;bh3Q7gMYWY6F2aJGKbGzrx8lp2m23YpeBIqkHh8fqdXV0LVir8kbtKWcTaZSaKuwMnZbyh9Pdx+W&#10;UvgAtoIWrS7lQXt5tX7/btW7QufYYFtpEgxifdG7UjYhuCLLvGp0B36CTlsO1kgdBL7SNqsIekbv&#10;2iyfTi+yHqlyhEp7z97bMSjXCb+utQoPde11EG0pmVtIJ6VzE89svYJiS+Aao4404BUsOjCWi56g&#10;biGA2JH5D6ozitBjHSYKuwzr2iideuBuZtN/unlswOnUC4vj3Ukm/3aw6tv+OwlTlTKXwkLHI3rS&#10;QxCfcBD5IsrTO19w1qPjvDCwn8ecWvXuHtVPLyzeNGC3+poI+0ZDxfRm8WV29nTE8RFk03/FiuvA&#10;LmACGmrqonashmB0HtPhNJrIRbFzkc/y6ZJDimPz5eUF27EEFM+vHfnwWWMnolFK4tEndNjf+zCm&#10;PqfEYhbvTNuyH4rW/uVgzOhJ7CPhkXoYNgNnx5Y2WB24D8Jxm3j72WiQfkvR8yaV0v/aAWkp2i+W&#10;tfg4m8/j6qXLfHGZ84XOI5vzCFjFUKUMUozmTRjXdefIbBuuNKpv8Zr1q01q7YXVkTdvSxLnuNlx&#10;Hc/vKevl/63/AAAA//8DAFBLAwQUAAYACAAAACEAvp7vJt4AAAAJAQAADwAAAGRycy9kb3ducmV2&#10;LnhtbEyPzU7DMBCE70h9B2uRuFG7JQ0hxKkQiCuo5Ufi5sbbJGq8jmK3CW/f7QmOoxnNfFOsJ9eJ&#10;Ew6h9aRhMVcgkCpvW6o1fH683mYgQjRkTecJNfxigHU5uypMbv1IGzxtYy24hEJuNDQx9rmUoWrQ&#10;mTD3PRJ7ez84E1kOtbSDGbncdXKpVCqdaYkXGtPjc4PVYXt0Gr7e9j/fiXqvX9yqH/2kJLkHqfXN&#10;9fT0CCLiFP/CcMFndCiZaeePZIPoNKQJk0cNd/dLEOxn2SoFsePgIlEgy0L+f1CeAQAA//8DAFBL&#10;AQItABQABgAIAAAAIQC2gziS/gAAAOEBAAATAAAAAAAAAAAAAAAAAAAAAABbQ29udGVudF9UeXBl&#10;c10ueG1sUEsBAi0AFAAGAAgAAAAhADj9If/WAAAAlAEAAAsAAAAAAAAAAAAAAAAALwEAAF9yZWxz&#10;Ly5yZWxzUEsBAi0AFAAGAAgAAAAhAErmOF/xAQAAxwMAAA4AAAAAAAAAAAAAAAAALgIAAGRycy9l&#10;Mm9Eb2MueG1sUEsBAi0AFAAGAAgAAAAhAL6e7ybeAAAACQEAAA8AAAAAAAAAAAAAAAAASwQAAGRy&#10;cy9kb3ducmV2LnhtbFBLBQYAAAAABAAEAPMAAABWBQAAAAA=&#10;" filled="f" stroked="f">
              <v:textbox>
                <w:txbxContent>
                  <w:p w14:paraId="74B22866" w14:textId="77777777" w:rsidR="00B65106" w:rsidRPr="005445D2" w:rsidRDefault="00B65106">
                    <w:pPr>
                      <w:spacing w:line="210" w:lineRule="exact"/>
                      <w:rPr>
                        <w:rFonts w:ascii="Arial Narrow" w:hAnsi="Arial Narrow"/>
                        <w:b/>
                        <w:i/>
                        <w:sz w:val="18"/>
                        <w:szCs w:val="18"/>
                      </w:rPr>
                    </w:pPr>
                    <w:r w:rsidRPr="005445D2">
                      <w:rPr>
                        <w:rFonts w:ascii="Arial Narrow" w:hAnsi="Arial Narrow"/>
                        <w:b/>
                        <w:i/>
                        <w:sz w:val="18"/>
                        <w:szCs w:val="18"/>
                      </w:rPr>
                      <w:t>Capital Planning, Design &amp; Construction</w:t>
                    </w:r>
                  </w:p>
                  <w:p w14:paraId="71C4CE8F" w14:textId="77777777" w:rsidR="00B65106" w:rsidRPr="00CF62B8" w:rsidRDefault="00B65106">
                    <w:pPr>
                      <w:spacing w:line="210" w:lineRule="exact"/>
                      <w:rPr>
                        <w:rFonts w:ascii="Arial Narrow" w:hAnsi="Arial Narrow"/>
                        <w:i/>
                        <w:sz w:val="16"/>
                        <w:szCs w:val="16"/>
                      </w:rPr>
                    </w:pPr>
                    <w:r w:rsidRPr="00CF62B8">
                      <w:rPr>
                        <w:rFonts w:ascii="Arial Narrow" w:hAnsi="Arial Narrow"/>
                        <w:i/>
                        <w:sz w:val="16"/>
                        <w:szCs w:val="16"/>
                      </w:rPr>
                      <w:t>401 Golden Shore, 2nd Floor, Long Beach, CA 90802-4210</w:t>
                    </w:r>
                  </w:p>
                  <w:p w14:paraId="26352762" w14:textId="77777777" w:rsidR="00B65106" w:rsidRPr="00CF62B8" w:rsidRDefault="00B65106">
                    <w:pPr>
                      <w:spacing w:line="210" w:lineRule="exact"/>
                      <w:rPr>
                        <w:rFonts w:ascii="Arial Narrow" w:hAnsi="Arial Narrow"/>
                        <w:i/>
                        <w:color w:val="000000"/>
                        <w:sz w:val="16"/>
                        <w:szCs w:val="16"/>
                      </w:rPr>
                    </w:pPr>
                    <w:r w:rsidRPr="00CF62B8">
                      <w:rPr>
                        <w:rFonts w:ascii="Arial Narrow" w:hAnsi="Arial Narrow"/>
                        <w:i/>
                        <w:color w:val="000000"/>
                        <w:sz w:val="16"/>
                        <w:szCs w:val="16"/>
                      </w:rPr>
                      <w:t>Telephone:  (562) 951-4105</w:t>
                    </w:r>
                    <w:r w:rsidR="004F5BC0" w:rsidRPr="00CF62B8">
                      <w:rPr>
                        <w:rFonts w:ascii="Arial Narrow" w:hAnsi="Arial Narrow"/>
                        <w:i/>
                        <w:color w:val="000000"/>
                        <w:sz w:val="16"/>
                        <w:szCs w:val="16"/>
                      </w:rPr>
                      <w:t xml:space="preserve">; E-mail:  </w:t>
                    </w:r>
                    <w:hyperlink r:id="rId3" w:history="1">
                      <w:r w:rsidR="004F5BC0" w:rsidRPr="00CF62B8">
                        <w:rPr>
                          <w:rStyle w:val="Hyperlink"/>
                          <w:rFonts w:ascii="Arial Narrow" w:hAnsi="Arial Narrow"/>
                          <w:i/>
                          <w:sz w:val="16"/>
                          <w:szCs w:val="16"/>
                        </w:rPr>
                        <w:t>cocm@calstate.edu</w:t>
                      </w:r>
                    </w:hyperlink>
                    <w:r w:rsidR="004F5BC0" w:rsidRPr="00CF62B8">
                      <w:rPr>
                        <w:rFonts w:ascii="Arial Narrow" w:hAnsi="Arial Narrow"/>
                        <w:i/>
                        <w:color w:val="000000"/>
                        <w:sz w:val="16"/>
                        <w:szCs w:val="16"/>
                      </w:rPr>
                      <w:t xml:space="preserve">; Website:  </w:t>
                    </w:r>
                    <w:hyperlink r:id="rId4" w:history="1">
                      <w:r w:rsidR="004F5BC0" w:rsidRPr="00CF62B8">
                        <w:rPr>
                          <w:rStyle w:val="Hyperlink"/>
                          <w:rFonts w:ascii="Arial Narrow" w:hAnsi="Arial Narrow"/>
                          <w:i/>
                          <w:sz w:val="16"/>
                          <w:szCs w:val="16"/>
                        </w:rPr>
                        <w:t>www.calstate.edu/cpdc/cm/Labor Compliance</w:t>
                      </w:r>
                    </w:hyperlink>
                    <w:r w:rsidR="004F5BC0" w:rsidRPr="00CF62B8">
                      <w:rPr>
                        <w:rFonts w:ascii="Arial Narrow" w:hAnsi="Arial Narrow"/>
                        <w:i/>
                        <w:color w:val="000000"/>
                        <w:sz w:val="16"/>
                        <w:szCs w:val="16"/>
                      </w:rPr>
                      <w:t xml:space="preserve"> </w:t>
                    </w:r>
                  </w:p>
                </w:txbxContent>
              </v:textbox>
            </v:shape>
          </w:pict>
        </mc:Fallback>
      </mc:AlternateContent>
    </w:r>
    <w:r w:rsidR="00996D66">
      <w:rPr>
        <w:sz w:val="20"/>
      </w:rPr>
      <w:object w:dxaOrig="14068" w:dyaOrig="1650" w14:anchorId="7D385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30pt">
          <v:imagedata r:id="rId5" o:title=""/>
        </v:shape>
        <o:OLEObject Type="Embed" ProgID="MSPhotoEd.3" ShapeID="_x0000_i1025" DrawAspect="Content" ObjectID="_1675767590" r:id="rId6"/>
      </w:object>
    </w:r>
  </w:p>
  <w:p w14:paraId="6FE6DC57" w14:textId="77777777" w:rsidR="00996D66" w:rsidRDefault="00996D66">
    <w:pPr>
      <w:pStyle w:val="Header"/>
    </w:pPr>
  </w:p>
  <w:p w14:paraId="069FE328" w14:textId="77777777" w:rsidR="00996D66" w:rsidRDefault="00996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D05D2"/>
    <w:multiLevelType w:val="hybridMultilevel"/>
    <w:tmpl w:val="433247D0"/>
    <w:lvl w:ilvl="0" w:tplc="04090019">
      <w:start w:val="1"/>
      <w:numFmt w:val="lowerLetter"/>
      <w:lvlText w:val="%1."/>
      <w:lvlJc w:val="left"/>
      <w:pPr>
        <w:tabs>
          <w:tab w:val="num" w:pos="720"/>
        </w:tabs>
        <w:ind w:left="720" w:hanging="360"/>
      </w:pPr>
      <w:rPr>
        <w:rFonts w:hint="default"/>
      </w:rPr>
    </w:lvl>
    <w:lvl w:ilvl="1" w:tplc="7FC0478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48"/>
    <w:rsid w:val="0000118B"/>
    <w:rsid w:val="000301A2"/>
    <w:rsid w:val="00072AFD"/>
    <w:rsid w:val="000A50EA"/>
    <w:rsid w:val="000E0D18"/>
    <w:rsid w:val="000E4EDE"/>
    <w:rsid w:val="00114D05"/>
    <w:rsid w:val="001167A1"/>
    <w:rsid w:val="001277D8"/>
    <w:rsid w:val="00133009"/>
    <w:rsid w:val="00146B04"/>
    <w:rsid w:val="001D3230"/>
    <w:rsid w:val="001D6D23"/>
    <w:rsid w:val="001E76D2"/>
    <w:rsid w:val="001F2026"/>
    <w:rsid w:val="00205A89"/>
    <w:rsid w:val="00223DA2"/>
    <w:rsid w:val="0024113F"/>
    <w:rsid w:val="002A0046"/>
    <w:rsid w:val="002A3F48"/>
    <w:rsid w:val="002B1325"/>
    <w:rsid w:val="002C0224"/>
    <w:rsid w:val="002C7D37"/>
    <w:rsid w:val="002D016E"/>
    <w:rsid w:val="002E6FD0"/>
    <w:rsid w:val="003038C3"/>
    <w:rsid w:val="0030626A"/>
    <w:rsid w:val="00316C8F"/>
    <w:rsid w:val="003362FF"/>
    <w:rsid w:val="0033660B"/>
    <w:rsid w:val="003371CA"/>
    <w:rsid w:val="00390AD2"/>
    <w:rsid w:val="003C0546"/>
    <w:rsid w:val="003D2418"/>
    <w:rsid w:val="003E43AD"/>
    <w:rsid w:val="00413F0F"/>
    <w:rsid w:val="00421B74"/>
    <w:rsid w:val="0044372B"/>
    <w:rsid w:val="00463D61"/>
    <w:rsid w:val="004A38AA"/>
    <w:rsid w:val="004D592C"/>
    <w:rsid w:val="004E2697"/>
    <w:rsid w:val="004F5BC0"/>
    <w:rsid w:val="00513EF9"/>
    <w:rsid w:val="00524289"/>
    <w:rsid w:val="00536CB7"/>
    <w:rsid w:val="005445D2"/>
    <w:rsid w:val="00547578"/>
    <w:rsid w:val="00563354"/>
    <w:rsid w:val="005820F9"/>
    <w:rsid w:val="00584F3E"/>
    <w:rsid w:val="005A0031"/>
    <w:rsid w:val="005A7911"/>
    <w:rsid w:val="005D7DF4"/>
    <w:rsid w:val="005F620D"/>
    <w:rsid w:val="00605BF0"/>
    <w:rsid w:val="00610701"/>
    <w:rsid w:val="00636AAA"/>
    <w:rsid w:val="00664E0E"/>
    <w:rsid w:val="006A3707"/>
    <w:rsid w:val="006B136A"/>
    <w:rsid w:val="006B3918"/>
    <w:rsid w:val="006D1757"/>
    <w:rsid w:val="007434D9"/>
    <w:rsid w:val="007826CE"/>
    <w:rsid w:val="007846BC"/>
    <w:rsid w:val="00791D04"/>
    <w:rsid w:val="00796BB1"/>
    <w:rsid w:val="007A0C27"/>
    <w:rsid w:val="007E35AC"/>
    <w:rsid w:val="00815A1A"/>
    <w:rsid w:val="008471A1"/>
    <w:rsid w:val="00895035"/>
    <w:rsid w:val="008A432E"/>
    <w:rsid w:val="008A4B2E"/>
    <w:rsid w:val="008C4499"/>
    <w:rsid w:val="008C57D0"/>
    <w:rsid w:val="008D3D60"/>
    <w:rsid w:val="008D42C6"/>
    <w:rsid w:val="008E202A"/>
    <w:rsid w:val="008E39DC"/>
    <w:rsid w:val="008E708F"/>
    <w:rsid w:val="008E7103"/>
    <w:rsid w:val="008F2EAF"/>
    <w:rsid w:val="00994EEB"/>
    <w:rsid w:val="00996D66"/>
    <w:rsid w:val="009B6DBF"/>
    <w:rsid w:val="009D4310"/>
    <w:rsid w:val="009E24DE"/>
    <w:rsid w:val="00A11EE2"/>
    <w:rsid w:val="00A257DB"/>
    <w:rsid w:val="00A732FC"/>
    <w:rsid w:val="00A74ADE"/>
    <w:rsid w:val="00A81BD0"/>
    <w:rsid w:val="00A9548E"/>
    <w:rsid w:val="00AA75E8"/>
    <w:rsid w:val="00AB5F6F"/>
    <w:rsid w:val="00AD3CD7"/>
    <w:rsid w:val="00B07BB0"/>
    <w:rsid w:val="00B14AA3"/>
    <w:rsid w:val="00B15E73"/>
    <w:rsid w:val="00B2119D"/>
    <w:rsid w:val="00B31EED"/>
    <w:rsid w:val="00B331C2"/>
    <w:rsid w:val="00B400C5"/>
    <w:rsid w:val="00B52E38"/>
    <w:rsid w:val="00B65106"/>
    <w:rsid w:val="00B65802"/>
    <w:rsid w:val="00B75CA6"/>
    <w:rsid w:val="00BB7FDF"/>
    <w:rsid w:val="00BC6E94"/>
    <w:rsid w:val="00BE3285"/>
    <w:rsid w:val="00BF5255"/>
    <w:rsid w:val="00C233F9"/>
    <w:rsid w:val="00C51309"/>
    <w:rsid w:val="00CD5995"/>
    <w:rsid w:val="00CF62B8"/>
    <w:rsid w:val="00D93189"/>
    <w:rsid w:val="00DF00D9"/>
    <w:rsid w:val="00E0088A"/>
    <w:rsid w:val="00E06970"/>
    <w:rsid w:val="00E11EA1"/>
    <w:rsid w:val="00E120EA"/>
    <w:rsid w:val="00E440A9"/>
    <w:rsid w:val="00E62F40"/>
    <w:rsid w:val="00E63879"/>
    <w:rsid w:val="00E717A1"/>
    <w:rsid w:val="00EF5959"/>
    <w:rsid w:val="00F03AC8"/>
    <w:rsid w:val="00F14CD9"/>
    <w:rsid w:val="00F24D18"/>
    <w:rsid w:val="00F60CF3"/>
    <w:rsid w:val="00F93AF3"/>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2A5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outlineLvl w:val="0"/>
    </w:pPr>
    <w:rPr>
      <w:rFonts w:ascii="Arial Narrow" w:hAnsi="Arial Narrow"/>
      <w:i/>
      <w:iCs/>
      <w:sz w:val="16"/>
    </w:rPr>
  </w:style>
  <w:style w:type="paragraph" w:styleId="Heading2">
    <w:name w:val="heading 2"/>
    <w:basedOn w:val="Normal"/>
    <w:next w:val="Normal"/>
    <w:qFormat/>
    <w:pPr>
      <w:keepNext/>
      <w:overflowPunct w:val="0"/>
      <w:autoSpaceDE w:val="0"/>
      <w:autoSpaceDN w:val="0"/>
      <w:adjustRightInd w:val="0"/>
      <w:spacing w:before="240" w:after="60" w:line="260" w:lineRule="atLeast"/>
      <w:textAlignment w:val="baseline"/>
      <w:outlineLvl w:val="1"/>
    </w:pPr>
    <w:rPr>
      <w:rFonts w:ascii="Helvetica" w:hAnsi="Helvetica"/>
      <w:b/>
      <w:i/>
      <w:sz w:val="22"/>
      <w:szCs w:val="20"/>
    </w:rPr>
  </w:style>
  <w:style w:type="paragraph" w:styleId="Heading6">
    <w:name w:val="heading 6"/>
    <w:basedOn w:val="Normal"/>
    <w:next w:val="Normal"/>
    <w:qFormat/>
    <w:pPr>
      <w:keepNext/>
      <w:jc w:val="center"/>
      <w:outlineLvl w:val="5"/>
    </w:pPr>
    <w:rPr>
      <w:rFonts w:ascii="Garamond" w:hAnsi="Garamond"/>
      <w:b/>
      <w:bCs/>
      <w:color w:val="000000"/>
      <w:sz w:val="22"/>
      <w:szCs w:val="20"/>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Emphasis">
    <w:name w:val="Emphasis"/>
    <w:qFormat/>
    <w:rPr>
      <w:rFonts w:ascii="Arial Black" w:hAnsi="Arial Black"/>
      <w:sz w:val="1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styleId="BodyText">
    <w:name w:val="Body Text"/>
    <w:basedOn w:val="Normal"/>
    <w:semiHidden/>
    <w:pPr>
      <w:spacing w:after="1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Strong">
    <w:name w:val="Strong"/>
    <w:uiPriority w:val="22"/>
    <w:qFormat/>
    <w:rPr>
      <w:b/>
    </w:rPr>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3600"/>
        <w:tab w:val="left" w:pos="7200"/>
        <w:tab w:val="right" w:pos="9360"/>
      </w:tabs>
      <w:ind w:left="720"/>
    </w:pPr>
    <w:rPr>
      <w:rFonts w:ascii="Garamond" w:hAnsi="Garamond"/>
    </w:rPr>
  </w:style>
  <w:style w:type="character" w:styleId="PageNumber">
    <w:name w:val="page number"/>
    <w:basedOn w:val="DefaultParagraphFont"/>
    <w:semiHidden/>
  </w:style>
  <w:style w:type="paragraph" w:styleId="BlockText">
    <w:name w:val="Block Text"/>
    <w:basedOn w:val="Normal"/>
    <w:semiHidden/>
    <w:pPr>
      <w:tabs>
        <w:tab w:val="left" w:pos="3600"/>
        <w:tab w:val="left" w:pos="7200"/>
      </w:tabs>
      <w:ind w:left="1440" w:right="720" w:hanging="360"/>
    </w:pPr>
    <w:rPr>
      <w:rFonts w:ascii="Garamond" w:hAnsi="Garamond"/>
    </w:rPr>
  </w:style>
  <w:style w:type="paragraph" w:styleId="BodyTextIndent2">
    <w:name w:val="Body Text Indent 2"/>
    <w:basedOn w:val="Normal"/>
    <w:semiHidden/>
    <w:pPr>
      <w:tabs>
        <w:tab w:val="left" w:pos="540"/>
        <w:tab w:val="left" w:pos="3600"/>
        <w:tab w:val="left" w:pos="7200"/>
        <w:tab w:val="right" w:pos="9360"/>
      </w:tabs>
      <w:ind w:left="900" w:hanging="900"/>
    </w:pPr>
    <w:rPr>
      <w:rFonts w:ascii="Garamond" w:hAnsi="Garamond"/>
    </w:rPr>
  </w:style>
  <w:style w:type="paragraph" w:styleId="BodyText2">
    <w:name w:val="Body Text 2"/>
    <w:basedOn w:val="Normal"/>
    <w:semiHidden/>
    <w:rPr>
      <w:rFonts w:ascii="Arial Narrow" w:hAnsi="Arial Narrow"/>
      <w:i/>
      <w:iCs/>
      <w:sz w:val="18"/>
    </w:rPr>
  </w:style>
  <w:style w:type="paragraph" w:styleId="Subtitle">
    <w:name w:val="Subtitle"/>
    <w:basedOn w:val="Normal"/>
    <w:qFormat/>
    <w:pPr>
      <w:jc w:val="center"/>
    </w:pPr>
    <w:rPr>
      <w:b/>
      <w:color w:val="000000"/>
      <w:sz w:val="22"/>
      <w:szCs w:val="22"/>
    </w:rPr>
  </w:style>
  <w:style w:type="paragraph" w:styleId="BodyText3">
    <w:name w:val="Body Text 3"/>
    <w:basedOn w:val="Normal"/>
    <w:semiHidden/>
    <w:pPr>
      <w:jc w:val="both"/>
    </w:pPr>
    <w:rPr>
      <w:rFonts w:ascii="Garamond" w:hAnsi="Garamond"/>
      <w:color w:val="000000"/>
      <w:sz w:val="22"/>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D5995"/>
    <w:rPr>
      <w:rFonts w:ascii="Tahoma" w:hAnsi="Tahoma" w:cs="Tahoma"/>
      <w:sz w:val="16"/>
      <w:szCs w:val="16"/>
    </w:rPr>
  </w:style>
  <w:style w:type="character" w:customStyle="1" w:styleId="BalloonTextChar">
    <w:name w:val="Balloon Text Char"/>
    <w:link w:val="BalloonText"/>
    <w:uiPriority w:val="99"/>
    <w:semiHidden/>
    <w:rsid w:val="00CD5995"/>
    <w:rPr>
      <w:rFonts w:ascii="Tahoma" w:hAnsi="Tahoma" w:cs="Tahoma"/>
      <w:sz w:val="16"/>
      <w:szCs w:val="16"/>
    </w:rPr>
  </w:style>
  <w:style w:type="character" w:styleId="CommentReference">
    <w:name w:val="annotation reference"/>
    <w:uiPriority w:val="99"/>
    <w:semiHidden/>
    <w:unhideWhenUsed/>
    <w:rsid w:val="008D42C6"/>
    <w:rPr>
      <w:sz w:val="16"/>
      <w:szCs w:val="16"/>
    </w:rPr>
  </w:style>
  <w:style w:type="paragraph" w:styleId="CommentText">
    <w:name w:val="annotation text"/>
    <w:basedOn w:val="Normal"/>
    <w:link w:val="CommentTextChar"/>
    <w:uiPriority w:val="99"/>
    <w:semiHidden/>
    <w:unhideWhenUsed/>
    <w:rsid w:val="008D42C6"/>
    <w:rPr>
      <w:sz w:val="20"/>
      <w:szCs w:val="20"/>
    </w:rPr>
  </w:style>
  <w:style w:type="character" w:customStyle="1" w:styleId="CommentTextChar">
    <w:name w:val="Comment Text Char"/>
    <w:basedOn w:val="DefaultParagraphFont"/>
    <w:link w:val="CommentText"/>
    <w:uiPriority w:val="99"/>
    <w:semiHidden/>
    <w:rsid w:val="008D42C6"/>
  </w:style>
  <w:style w:type="paragraph" w:styleId="CommentSubject">
    <w:name w:val="annotation subject"/>
    <w:basedOn w:val="CommentText"/>
    <w:next w:val="CommentText"/>
    <w:link w:val="CommentSubjectChar"/>
    <w:uiPriority w:val="99"/>
    <w:semiHidden/>
    <w:unhideWhenUsed/>
    <w:rsid w:val="008D42C6"/>
    <w:rPr>
      <w:b/>
      <w:bCs/>
    </w:rPr>
  </w:style>
  <w:style w:type="character" w:customStyle="1" w:styleId="CommentSubjectChar">
    <w:name w:val="Comment Subject Char"/>
    <w:link w:val="CommentSubject"/>
    <w:uiPriority w:val="99"/>
    <w:semiHidden/>
    <w:rsid w:val="008D4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OPRL/pwappwage/PWAppWageStart.asp" TargetMode="External"/><Relationship Id="rId13" Type="http://schemas.openxmlformats.org/officeDocument/2006/relationships/hyperlink" Target="http://www.calstate.edu/CPDC/CM/Labor_Compliance/" TargetMode="External"/><Relationship Id="rId18" Type="http://schemas.openxmlformats.org/officeDocument/2006/relationships/hyperlink" Target="http://www.dir.ca.gov/OPRL/PWD/index.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dir.ca.gov/DLSE/dlse.html" TargetMode="External"/><Relationship Id="rId7" Type="http://schemas.openxmlformats.org/officeDocument/2006/relationships/hyperlink" Target="http://www.dir.ca.gov/OPRL/DPreWageDetermination.htm" TargetMode="External"/><Relationship Id="rId12" Type="http://schemas.openxmlformats.org/officeDocument/2006/relationships/hyperlink" Target="http://www.dir.ca.gov/OPRL/DPreWageDetermination.htm" TargetMode="External"/><Relationship Id="rId17" Type="http://schemas.openxmlformats.org/officeDocument/2006/relationships/hyperlink" Target="https://www.dir.ca.gov/DAS/tf/cac2.a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ir.ca.gov/das/DASCAC2.pdf" TargetMode="External"/><Relationship Id="rId20" Type="http://schemas.openxmlformats.org/officeDocument/2006/relationships/hyperlink" Target="http://www.dir.ca.gov/OPRL/Statistics_Research.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ca.gov/das/publicworks.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ir.ca.gov/das/DASForm142.pdf" TargetMode="External"/><Relationship Id="rId23" Type="http://schemas.openxmlformats.org/officeDocument/2006/relationships/hyperlink" Target="http://www.dir.ca.gov/CAC/cac.html" TargetMode="External"/><Relationship Id="rId28" Type="http://schemas.openxmlformats.org/officeDocument/2006/relationships/fontTable" Target="fontTable.xml"/><Relationship Id="rId10" Type="http://schemas.openxmlformats.org/officeDocument/2006/relationships/hyperlink" Target="http://www.dir.ca.gov/OPRL/PWD/index.htm" TargetMode="External"/><Relationship Id="rId19" Type="http://schemas.openxmlformats.org/officeDocument/2006/relationships/hyperlink" Target="http://www.dir.ca.gov/OPRL/pwappwage/PWAppWageStart.asp" TargetMode="External"/><Relationship Id="rId4" Type="http://schemas.openxmlformats.org/officeDocument/2006/relationships/webSettings" Target="webSettings.xml"/><Relationship Id="rId9" Type="http://schemas.openxmlformats.org/officeDocument/2006/relationships/hyperlink" Target="https://efiling.dir.ca.gov/PWCR/" TargetMode="External"/><Relationship Id="rId14" Type="http://schemas.openxmlformats.org/officeDocument/2006/relationships/hyperlink" Target="https://www.dir.ca.gov/DAS/DASForm140.pdf" TargetMode="External"/><Relationship Id="rId22" Type="http://schemas.openxmlformats.org/officeDocument/2006/relationships/hyperlink" Target="http://www.dir.ca.gov/DAS/das.html"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cocm@calstate.edu" TargetMode="External"/><Relationship Id="rId2" Type="http://schemas.openxmlformats.org/officeDocument/2006/relationships/hyperlink" Target="http://www.calstate.edu/cpdc/cm/Labor%20Compliance" TargetMode="External"/><Relationship Id="rId1" Type="http://schemas.openxmlformats.org/officeDocument/2006/relationships/hyperlink" Target="mailto:cocm@calstate.edu" TargetMode="Externa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calstate.edu/cpdc/cm/Labor%20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14446</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16607</CharactersWithSpaces>
  <SharedDoc>false</SharedDoc>
  <HLinks>
    <vt:vector size="120" baseType="variant">
      <vt:variant>
        <vt:i4>2687074</vt:i4>
      </vt:variant>
      <vt:variant>
        <vt:i4>51</vt:i4>
      </vt:variant>
      <vt:variant>
        <vt:i4>0</vt:i4>
      </vt:variant>
      <vt:variant>
        <vt:i4>5</vt:i4>
      </vt:variant>
      <vt:variant>
        <vt:lpwstr>http://www.dir.ca.gov/CAC/cac.html</vt:lpwstr>
      </vt:variant>
      <vt:variant>
        <vt:lpwstr/>
      </vt:variant>
      <vt:variant>
        <vt:i4>2687074</vt:i4>
      </vt:variant>
      <vt:variant>
        <vt:i4>48</vt:i4>
      </vt:variant>
      <vt:variant>
        <vt:i4>0</vt:i4>
      </vt:variant>
      <vt:variant>
        <vt:i4>5</vt:i4>
      </vt:variant>
      <vt:variant>
        <vt:lpwstr>http://www.dir.ca.gov/DAS/das.html</vt:lpwstr>
      </vt:variant>
      <vt:variant>
        <vt:lpwstr/>
      </vt:variant>
      <vt:variant>
        <vt:i4>1572947</vt:i4>
      </vt:variant>
      <vt:variant>
        <vt:i4>45</vt:i4>
      </vt:variant>
      <vt:variant>
        <vt:i4>0</vt:i4>
      </vt:variant>
      <vt:variant>
        <vt:i4>5</vt:i4>
      </vt:variant>
      <vt:variant>
        <vt:lpwstr>http://www.dir.ca.gov/DLSE/dlse.html</vt:lpwstr>
      </vt:variant>
      <vt:variant>
        <vt:lpwstr/>
      </vt:variant>
      <vt:variant>
        <vt:i4>101</vt:i4>
      </vt:variant>
      <vt:variant>
        <vt:i4>42</vt:i4>
      </vt:variant>
      <vt:variant>
        <vt:i4>0</vt:i4>
      </vt:variant>
      <vt:variant>
        <vt:i4>5</vt:i4>
      </vt:variant>
      <vt:variant>
        <vt:lpwstr>http://www.dir.ca.gov/OPRL/Statistics_Research.html</vt:lpwstr>
      </vt:variant>
      <vt:variant>
        <vt:lpwstr/>
      </vt:variant>
      <vt:variant>
        <vt:i4>7798909</vt:i4>
      </vt:variant>
      <vt:variant>
        <vt:i4>39</vt:i4>
      </vt:variant>
      <vt:variant>
        <vt:i4>0</vt:i4>
      </vt:variant>
      <vt:variant>
        <vt:i4>5</vt:i4>
      </vt:variant>
      <vt:variant>
        <vt:lpwstr>http://www.dir.ca.gov/OPRL/pwappwage/PWAppWageStart.asp</vt:lpwstr>
      </vt:variant>
      <vt:variant>
        <vt:lpwstr/>
      </vt:variant>
      <vt:variant>
        <vt:i4>4718684</vt:i4>
      </vt:variant>
      <vt:variant>
        <vt:i4>36</vt:i4>
      </vt:variant>
      <vt:variant>
        <vt:i4>0</vt:i4>
      </vt:variant>
      <vt:variant>
        <vt:i4>5</vt:i4>
      </vt:variant>
      <vt:variant>
        <vt:lpwstr>http://www.dir.ca.gov/OPRL/PWD/index.htm</vt:lpwstr>
      </vt:variant>
      <vt:variant>
        <vt:lpwstr/>
      </vt:variant>
      <vt:variant>
        <vt:i4>3276815</vt:i4>
      </vt:variant>
      <vt:variant>
        <vt:i4>33</vt:i4>
      </vt:variant>
      <vt:variant>
        <vt:i4>0</vt:i4>
      </vt:variant>
      <vt:variant>
        <vt:i4>5</vt:i4>
      </vt:variant>
      <vt:variant>
        <vt:lpwstr>http://www.calstate.edu/CPDC/CM/Labor_Compliance/</vt:lpwstr>
      </vt:variant>
      <vt:variant>
        <vt:lpwstr/>
      </vt:variant>
      <vt:variant>
        <vt:i4>5570628</vt:i4>
      </vt:variant>
      <vt:variant>
        <vt:i4>30</vt:i4>
      </vt:variant>
      <vt:variant>
        <vt:i4>0</vt:i4>
      </vt:variant>
      <vt:variant>
        <vt:i4>5</vt:i4>
      </vt:variant>
      <vt:variant>
        <vt:lpwstr>http://www.dir.ca.gov/das/DASCAC2.pdf</vt:lpwstr>
      </vt:variant>
      <vt:variant>
        <vt:lpwstr/>
      </vt:variant>
      <vt:variant>
        <vt:i4>1966107</vt:i4>
      </vt:variant>
      <vt:variant>
        <vt:i4>27</vt:i4>
      </vt:variant>
      <vt:variant>
        <vt:i4>0</vt:i4>
      </vt:variant>
      <vt:variant>
        <vt:i4>5</vt:i4>
      </vt:variant>
      <vt:variant>
        <vt:lpwstr>http://www.dir.ca.gov/das/DASForm142.pdf</vt:lpwstr>
      </vt:variant>
      <vt:variant>
        <vt:lpwstr/>
      </vt:variant>
      <vt:variant>
        <vt:i4>196625</vt:i4>
      </vt:variant>
      <vt:variant>
        <vt:i4>24</vt:i4>
      </vt:variant>
      <vt:variant>
        <vt:i4>0</vt:i4>
      </vt:variant>
      <vt:variant>
        <vt:i4>5</vt:i4>
      </vt:variant>
      <vt:variant>
        <vt:lpwstr>https://www.dir.ca.gov/DAS/DASForm140.pdf</vt:lpwstr>
      </vt:variant>
      <vt:variant>
        <vt:lpwstr/>
      </vt:variant>
      <vt:variant>
        <vt:i4>3276815</vt:i4>
      </vt:variant>
      <vt:variant>
        <vt:i4>21</vt:i4>
      </vt:variant>
      <vt:variant>
        <vt:i4>0</vt:i4>
      </vt:variant>
      <vt:variant>
        <vt:i4>5</vt:i4>
      </vt:variant>
      <vt:variant>
        <vt:lpwstr>http://www.calstate.edu/CPDC/CM/Labor_Compliance/</vt:lpwstr>
      </vt:variant>
      <vt:variant>
        <vt:lpwstr/>
      </vt:variant>
      <vt:variant>
        <vt:i4>4325382</vt:i4>
      </vt:variant>
      <vt:variant>
        <vt:i4>18</vt:i4>
      </vt:variant>
      <vt:variant>
        <vt:i4>0</vt:i4>
      </vt:variant>
      <vt:variant>
        <vt:i4>5</vt:i4>
      </vt:variant>
      <vt:variant>
        <vt:lpwstr>http://www.dir.ca.gov/OPRL/DPreWageDetermination.htm</vt:lpwstr>
      </vt:variant>
      <vt:variant>
        <vt:lpwstr/>
      </vt:variant>
      <vt:variant>
        <vt:i4>3539064</vt:i4>
      </vt:variant>
      <vt:variant>
        <vt:i4>15</vt:i4>
      </vt:variant>
      <vt:variant>
        <vt:i4>0</vt:i4>
      </vt:variant>
      <vt:variant>
        <vt:i4>5</vt:i4>
      </vt:variant>
      <vt:variant>
        <vt:lpwstr>http://www.dir.ca.gov/das/publicworks.html</vt:lpwstr>
      </vt:variant>
      <vt:variant>
        <vt:lpwstr/>
      </vt:variant>
      <vt:variant>
        <vt:i4>8126509</vt:i4>
      </vt:variant>
      <vt:variant>
        <vt:i4>12</vt:i4>
      </vt:variant>
      <vt:variant>
        <vt:i4>0</vt:i4>
      </vt:variant>
      <vt:variant>
        <vt:i4>5</vt:i4>
      </vt:variant>
      <vt:variant>
        <vt:lpwstr>http://www.dir.ca.gov/dlse/DLSEFormA-1-131.pdf</vt:lpwstr>
      </vt:variant>
      <vt:variant>
        <vt:lpwstr/>
      </vt:variant>
      <vt:variant>
        <vt:i4>3276815</vt:i4>
      </vt:variant>
      <vt:variant>
        <vt:i4>9</vt:i4>
      </vt:variant>
      <vt:variant>
        <vt:i4>0</vt:i4>
      </vt:variant>
      <vt:variant>
        <vt:i4>5</vt:i4>
      </vt:variant>
      <vt:variant>
        <vt:lpwstr>http://www.calstate.edu/cpdc/cm/Labor_Compliance/</vt:lpwstr>
      </vt:variant>
      <vt:variant>
        <vt:lpwstr/>
      </vt:variant>
      <vt:variant>
        <vt:i4>4718684</vt:i4>
      </vt:variant>
      <vt:variant>
        <vt:i4>6</vt:i4>
      </vt:variant>
      <vt:variant>
        <vt:i4>0</vt:i4>
      </vt:variant>
      <vt:variant>
        <vt:i4>5</vt:i4>
      </vt:variant>
      <vt:variant>
        <vt:lpwstr>http://www.dir.ca.gov/OPRL/PWD/index.htm</vt:lpwstr>
      </vt:variant>
      <vt:variant>
        <vt:lpwstr/>
      </vt:variant>
      <vt:variant>
        <vt:i4>7798909</vt:i4>
      </vt:variant>
      <vt:variant>
        <vt:i4>3</vt:i4>
      </vt:variant>
      <vt:variant>
        <vt:i4>0</vt:i4>
      </vt:variant>
      <vt:variant>
        <vt:i4>5</vt:i4>
      </vt:variant>
      <vt:variant>
        <vt:lpwstr>http://www.dir.ca.gov/OPRL/pwappwage/PWAppWageStart.asp</vt:lpwstr>
      </vt:variant>
      <vt:variant>
        <vt:lpwstr/>
      </vt:variant>
      <vt:variant>
        <vt:i4>4325382</vt:i4>
      </vt:variant>
      <vt:variant>
        <vt:i4>0</vt:i4>
      </vt:variant>
      <vt:variant>
        <vt:i4>0</vt:i4>
      </vt:variant>
      <vt:variant>
        <vt:i4>5</vt:i4>
      </vt:variant>
      <vt:variant>
        <vt:lpwstr>http://www.dir.ca.gov/OPRL/DPreWageDetermination.htm</vt:lpwstr>
      </vt:variant>
      <vt:variant>
        <vt:lpwstr/>
      </vt: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2021-02-25T22:13:00Z</dcterms:created>
  <dcterms:modified xsi:type="dcterms:W3CDTF">2021-02-25T22:13:00Z</dcterms:modified>
</cp:coreProperties>
</file>