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E5EC6" w14:textId="3637CF72" w:rsidR="00C93112" w:rsidRDefault="007D2CD3" w:rsidP="00C93112">
      <w:pPr>
        <w:ind w:left="720" w:firstLine="60"/>
        <w:rPr>
          <w:rFonts w:ascii="Futura Medium" w:hAnsi="Futura Medium" w:cs="Futura Medium"/>
          <w:color w:val="7F7F7F" w:themeColor="text1" w:themeTint="80"/>
        </w:rPr>
      </w:pPr>
      <w:r>
        <w:rPr>
          <w:noProof/>
        </w:rPr>
        <w:drawing>
          <wp:anchor distT="0" distB="0" distL="114300" distR="114300" simplePos="0" relativeHeight="251658240" behindDoc="0" locked="0" layoutInCell="1" allowOverlap="1" wp14:anchorId="3343383B" wp14:editId="18F7E43D">
            <wp:simplePos x="0" y="0"/>
            <wp:positionH relativeFrom="column">
              <wp:posOffset>71755</wp:posOffset>
            </wp:positionH>
            <wp:positionV relativeFrom="paragraph">
              <wp:posOffset>0</wp:posOffset>
            </wp:positionV>
            <wp:extent cx="1581150" cy="955040"/>
            <wp:effectExtent l="0" t="0" r="6350" b="0"/>
            <wp:wrapThrough wrapText="bothSides">
              <wp:wrapPolygon edited="0">
                <wp:start x="3470" y="0"/>
                <wp:lineTo x="2255" y="862"/>
                <wp:lineTo x="173" y="3734"/>
                <wp:lineTo x="0" y="6894"/>
                <wp:lineTo x="0" y="10340"/>
                <wp:lineTo x="1041" y="13787"/>
                <wp:lineTo x="0" y="18670"/>
                <wp:lineTo x="0" y="21255"/>
                <wp:lineTo x="21513" y="21255"/>
                <wp:lineTo x="21513" y="16372"/>
                <wp:lineTo x="17523" y="4596"/>
                <wp:lineTo x="17870" y="1723"/>
                <wp:lineTo x="15614" y="574"/>
                <wp:lineTo x="6593" y="0"/>
                <wp:lineTo x="3470" y="0"/>
              </wp:wrapPolygon>
            </wp:wrapThrough>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1150" cy="955040"/>
                    </a:xfrm>
                    <a:prstGeom prst="rect">
                      <a:avLst/>
                    </a:prstGeom>
                  </pic:spPr>
                </pic:pic>
              </a:graphicData>
            </a:graphic>
            <wp14:sizeRelH relativeFrom="page">
              <wp14:pctWidth>0</wp14:pctWidth>
            </wp14:sizeRelH>
            <wp14:sizeRelV relativeFrom="page">
              <wp14:pctHeight>0</wp14:pctHeight>
            </wp14:sizeRelV>
          </wp:anchor>
        </w:drawing>
      </w:r>
      <w:r w:rsidR="00C93112">
        <w:br/>
        <w:t xml:space="preserve">        </w:t>
      </w:r>
      <w:r w:rsidR="00C93112">
        <w:rPr>
          <w:rFonts w:ascii="Futura Medium" w:hAnsi="Futura Medium" w:cs="Futura Medium"/>
          <w:i/>
          <w:iCs/>
          <w:sz w:val="32"/>
          <w:szCs w:val="32"/>
        </w:rPr>
        <w:t xml:space="preserve"> </w:t>
      </w:r>
      <w:r w:rsidR="002B13CA">
        <w:rPr>
          <w:rFonts w:ascii="Futura Medium" w:hAnsi="Futura Medium" w:cs="Futura Medium"/>
          <w:i/>
          <w:iCs/>
          <w:sz w:val="32"/>
          <w:szCs w:val="32"/>
        </w:rPr>
        <w:t>Interdisciplinary/Multimedia</w:t>
      </w:r>
      <w:r w:rsidR="00C93112">
        <w:rPr>
          <w:rFonts w:ascii="Futura Medium" w:hAnsi="Futura Medium" w:cs="Futura Medium"/>
          <w:i/>
          <w:iCs/>
          <w:sz w:val="32"/>
          <w:szCs w:val="32"/>
        </w:rPr>
        <w:t xml:space="preserve"> </w:t>
      </w:r>
      <w:r w:rsidR="002B13CA">
        <w:rPr>
          <w:rFonts w:ascii="Futura Medium" w:hAnsi="Futura Medium" w:cs="Futura Medium"/>
          <w:i/>
          <w:iCs/>
          <w:sz w:val="32"/>
          <w:szCs w:val="32"/>
        </w:rPr>
        <w:t xml:space="preserve">Open-Call: </w:t>
      </w:r>
      <w:r w:rsidR="002B13CA">
        <w:rPr>
          <w:rFonts w:ascii="Futura Medium" w:hAnsi="Futura Medium" w:cs="Futura Medium"/>
          <w:i/>
          <w:iCs/>
          <w:sz w:val="32"/>
          <w:szCs w:val="32"/>
        </w:rPr>
        <w:br/>
        <w:t xml:space="preserve"> </w:t>
      </w:r>
      <w:proofErr w:type="gramStart"/>
      <w:r w:rsidR="002B13CA">
        <w:rPr>
          <w:rFonts w:ascii="Futura Medium" w:hAnsi="Futura Medium" w:cs="Futura Medium"/>
          <w:i/>
          <w:iCs/>
          <w:sz w:val="32"/>
          <w:szCs w:val="32"/>
        </w:rPr>
        <w:tab/>
        <w:t xml:space="preserve"> </w:t>
      </w:r>
      <w:r w:rsidR="00C93112">
        <w:rPr>
          <w:rFonts w:ascii="Futura Medium" w:hAnsi="Futura Medium" w:cs="Futura Medium"/>
          <w:i/>
          <w:iCs/>
          <w:sz w:val="32"/>
          <w:szCs w:val="32"/>
        </w:rPr>
        <w:t xml:space="preserve"> </w:t>
      </w:r>
      <w:r w:rsidR="002B13CA">
        <w:rPr>
          <w:rFonts w:ascii="Futura Medium" w:hAnsi="Futura Medium" w:cs="Futura Medium"/>
          <w:i/>
          <w:iCs/>
          <w:sz w:val="32"/>
          <w:szCs w:val="32"/>
        </w:rPr>
        <w:t>Articles</w:t>
      </w:r>
      <w:proofErr w:type="gramEnd"/>
      <w:r w:rsidR="002B13CA">
        <w:rPr>
          <w:rFonts w:ascii="Futura Medium" w:hAnsi="Futura Medium" w:cs="Futura Medium"/>
          <w:i/>
          <w:iCs/>
          <w:sz w:val="32"/>
          <w:szCs w:val="32"/>
        </w:rPr>
        <w:t>, Essays, and Creative Works</w:t>
      </w:r>
      <w:r w:rsidRPr="0013341D">
        <w:rPr>
          <w:rFonts w:ascii="Futura Medium" w:hAnsi="Futura Medium" w:cs="Futura Medium"/>
          <w:b/>
          <w:bCs/>
          <w:i/>
          <w:iCs/>
          <w:sz w:val="28"/>
          <w:szCs w:val="28"/>
        </w:rPr>
        <w:br/>
      </w:r>
      <w:r>
        <w:rPr>
          <w:rFonts w:ascii="Futura Medium" w:hAnsi="Futura Medium" w:cs="Futura Medium"/>
        </w:rPr>
        <w:t xml:space="preserve">    </w:t>
      </w:r>
      <w:r w:rsidRPr="007D2CD3">
        <w:rPr>
          <w:rFonts w:ascii="Futura Medium" w:hAnsi="Futura Medium" w:cs="Futura Medium" w:hint="cs"/>
          <w:color w:val="7F7F7F" w:themeColor="text1" w:themeTint="80"/>
        </w:rPr>
        <w:t>Issue One</w:t>
      </w:r>
      <w:r w:rsidRPr="007D2CD3">
        <w:rPr>
          <w:rFonts w:ascii="Futura Medium" w:hAnsi="Futura Medium" w:cs="Futura Medium"/>
          <w:color w:val="7F7F7F" w:themeColor="text1" w:themeTint="80"/>
        </w:rPr>
        <w:t>:</w:t>
      </w:r>
      <w:r w:rsidRPr="007D2CD3">
        <w:rPr>
          <w:rFonts w:ascii="Futura Medium" w:hAnsi="Futura Medium" w:cs="Futura Medium" w:hint="cs"/>
          <w:color w:val="7F7F7F" w:themeColor="text1" w:themeTint="80"/>
        </w:rPr>
        <w:t xml:space="preserve"> </w:t>
      </w:r>
      <w:r w:rsidR="002B13CA">
        <w:rPr>
          <w:rFonts w:ascii="Futura Medium" w:hAnsi="Futura Medium" w:cs="Futura Medium"/>
          <w:color w:val="7F7F7F" w:themeColor="text1" w:themeTint="80"/>
        </w:rPr>
        <w:t xml:space="preserve">Possibilities of </w:t>
      </w:r>
      <w:r w:rsidRPr="007D2CD3">
        <w:rPr>
          <w:rFonts w:ascii="Futura Medium" w:hAnsi="Futura Medium" w:cs="Futura Medium" w:hint="cs"/>
          <w:color w:val="7F7F7F" w:themeColor="text1" w:themeTint="80"/>
        </w:rPr>
        <w:t>Queer Aesthetic(s)</w:t>
      </w:r>
    </w:p>
    <w:p w14:paraId="3CA880A4" w14:textId="77777777" w:rsidR="00C93112" w:rsidRPr="00C93112" w:rsidRDefault="00C93112" w:rsidP="00C93112">
      <w:pPr>
        <w:ind w:left="720"/>
        <w:rPr>
          <w:rFonts w:ascii="Futura Medium" w:hAnsi="Futura Medium" w:cs="Futura Medium"/>
          <w:i/>
          <w:iCs/>
          <w:sz w:val="18"/>
          <w:szCs w:val="18"/>
        </w:rPr>
      </w:pPr>
    </w:p>
    <w:p w14:paraId="7A8CED4C" w14:textId="32998731" w:rsidR="00C258DD" w:rsidRPr="00E65BF4" w:rsidRDefault="00C93112" w:rsidP="00C93112">
      <w:pPr>
        <w:rPr>
          <w:rFonts w:ascii="Futura Medium" w:hAnsi="Futura Medium" w:cs="Futura Medium"/>
          <w:color w:val="7F7F7F" w:themeColor="text1" w:themeTint="80"/>
          <w:sz w:val="15"/>
          <w:szCs w:val="15"/>
        </w:rPr>
      </w:pPr>
      <w:r w:rsidRPr="00C93112">
        <w:rPr>
          <w:rFonts w:ascii="Futura Medium" w:hAnsi="Futura Medium" w:cs="Futura Medium"/>
          <w:color w:val="A5A5A5" w:themeColor="accent3"/>
          <w:sz w:val="15"/>
          <w:szCs w:val="15"/>
        </w:rPr>
        <w:t>______________________</w:t>
      </w:r>
      <w:r w:rsidR="007D2CD3" w:rsidRPr="00C93112">
        <w:rPr>
          <w:rFonts w:ascii="Futura Medium" w:hAnsi="Futura Medium" w:cs="Futura Medium"/>
          <w:color w:val="A5A5A5" w:themeColor="accent3"/>
          <w:sz w:val="15"/>
          <w:szCs w:val="15"/>
        </w:rPr>
        <w:t>______________________________________________</w:t>
      </w:r>
      <w:r>
        <w:rPr>
          <w:rFonts w:ascii="Futura Medium" w:hAnsi="Futura Medium" w:cs="Futura Medium"/>
          <w:color w:val="A5A5A5" w:themeColor="accent3"/>
          <w:sz w:val="15"/>
          <w:szCs w:val="15"/>
        </w:rPr>
        <w:t>________________________________________</w:t>
      </w:r>
      <w:r w:rsidR="004902C9" w:rsidRPr="00C93112">
        <w:rPr>
          <w:rFonts w:ascii="Futura Medium" w:hAnsi="Futura Medium" w:cs="Futura Medium"/>
          <w:sz w:val="15"/>
          <w:szCs w:val="15"/>
        </w:rPr>
        <w:t xml:space="preserve">   </w:t>
      </w:r>
    </w:p>
    <w:p w14:paraId="08AB9A41" w14:textId="77777777" w:rsidR="00C93112" w:rsidRPr="00B82F74" w:rsidRDefault="00C93112" w:rsidP="00C258DD">
      <w:pPr>
        <w:rPr>
          <w:rFonts w:ascii="Futura Medium" w:hAnsi="Futura Medium" w:cs="Futura Medium"/>
        </w:rPr>
      </w:pPr>
    </w:p>
    <w:p w14:paraId="44673819" w14:textId="77777777" w:rsidR="00E65BF4" w:rsidRPr="00E65BF4" w:rsidRDefault="00E65BF4" w:rsidP="00E65BF4">
      <w:pPr>
        <w:spacing w:line="360" w:lineRule="auto"/>
        <w:rPr>
          <w:rFonts w:ascii="Times New Roman" w:eastAsia="Times New Roman" w:hAnsi="Times New Roman" w:cs="Times New Roman"/>
          <w:sz w:val="22"/>
          <w:szCs w:val="22"/>
        </w:rPr>
      </w:pPr>
      <w:r w:rsidRPr="00E65BF4">
        <w:rPr>
          <w:rFonts w:ascii="Calibri" w:eastAsia="Times New Roman" w:hAnsi="Calibri" w:cs="Calibri"/>
          <w:b/>
          <w:bCs/>
          <w:color w:val="000000"/>
          <w:sz w:val="22"/>
          <w:szCs w:val="22"/>
        </w:rPr>
        <w:t xml:space="preserve">Launching: </w:t>
      </w:r>
      <w:r w:rsidRPr="00E65BF4">
        <w:rPr>
          <w:rFonts w:ascii="Calibri" w:eastAsia="Times New Roman" w:hAnsi="Calibri" w:cs="Calibri"/>
          <w:color w:val="000000"/>
          <w:sz w:val="22"/>
          <w:szCs w:val="22"/>
        </w:rPr>
        <w:t> February 15</w:t>
      </w:r>
      <w:r w:rsidRPr="00E65BF4">
        <w:rPr>
          <w:rFonts w:ascii="Calibri" w:eastAsia="Times New Roman" w:hAnsi="Calibri" w:cs="Calibri"/>
          <w:color w:val="000000"/>
          <w:sz w:val="22"/>
          <w:szCs w:val="22"/>
          <w:vertAlign w:val="superscript"/>
        </w:rPr>
        <w:t>th</w:t>
      </w:r>
      <w:proofErr w:type="gramStart"/>
      <w:r w:rsidRPr="00E65BF4">
        <w:rPr>
          <w:rFonts w:ascii="Calibri" w:eastAsia="Times New Roman" w:hAnsi="Calibri" w:cs="Calibri"/>
          <w:color w:val="000000"/>
          <w:sz w:val="22"/>
          <w:szCs w:val="22"/>
        </w:rPr>
        <w:t xml:space="preserve"> 2021</w:t>
      </w:r>
      <w:proofErr w:type="gramEnd"/>
      <w:r w:rsidRPr="00E65BF4">
        <w:rPr>
          <w:rFonts w:ascii="Calibri" w:eastAsia="Times New Roman" w:hAnsi="Calibri" w:cs="Calibri"/>
          <w:color w:val="000000"/>
          <w:sz w:val="22"/>
          <w:szCs w:val="22"/>
        </w:rPr>
        <w:t> </w:t>
      </w:r>
    </w:p>
    <w:p w14:paraId="46DFE083" w14:textId="77777777" w:rsidR="00E65BF4" w:rsidRPr="00E65BF4" w:rsidRDefault="00E65BF4" w:rsidP="00E65BF4">
      <w:pPr>
        <w:spacing w:line="360" w:lineRule="auto"/>
        <w:rPr>
          <w:rFonts w:ascii="Times New Roman" w:eastAsia="Times New Roman" w:hAnsi="Times New Roman" w:cs="Times New Roman"/>
          <w:sz w:val="22"/>
          <w:szCs w:val="22"/>
        </w:rPr>
      </w:pPr>
      <w:r w:rsidRPr="00E65BF4">
        <w:rPr>
          <w:rFonts w:ascii="Calibri" w:eastAsia="Times New Roman" w:hAnsi="Calibri" w:cs="Calibri"/>
          <w:b/>
          <w:bCs/>
          <w:color w:val="000000"/>
          <w:sz w:val="22"/>
          <w:szCs w:val="22"/>
        </w:rPr>
        <w:t xml:space="preserve">Deadline: </w:t>
      </w:r>
      <w:r w:rsidRPr="00E65BF4">
        <w:rPr>
          <w:rFonts w:ascii="Calibri" w:eastAsia="Times New Roman" w:hAnsi="Calibri" w:cs="Calibri"/>
          <w:color w:val="000000"/>
          <w:sz w:val="22"/>
          <w:szCs w:val="22"/>
        </w:rPr>
        <w:t> May 15</w:t>
      </w:r>
      <w:r w:rsidRPr="00E65BF4">
        <w:rPr>
          <w:rFonts w:ascii="Calibri" w:eastAsia="Times New Roman" w:hAnsi="Calibri" w:cs="Calibri"/>
          <w:color w:val="000000"/>
          <w:sz w:val="22"/>
          <w:szCs w:val="22"/>
          <w:vertAlign w:val="superscript"/>
        </w:rPr>
        <w:t>th</w:t>
      </w:r>
      <w:r w:rsidRPr="00E65BF4">
        <w:rPr>
          <w:rFonts w:ascii="Calibri" w:eastAsia="Times New Roman" w:hAnsi="Calibri" w:cs="Calibri"/>
          <w:color w:val="000000"/>
          <w:sz w:val="22"/>
          <w:szCs w:val="22"/>
        </w:rPr>
        <w:t xml:space="preserve"> at 11:59pm PST</w:t>
      </w:r>
    </w:p>
    <w:p w14:paraId="15B4DBBB" w14:textId="77777777" w:rsidR="00E65BF4" w:rsidRPr="00E65BF4" w:rsidRDefault="00E65BF4" w:rsidP="00E65BF4">
      <w:pPr>
        <w:spacing w:line="360" w:lineRule="auto"/>
        <w:rPr>
          <w:rFonts w:ascii="Times New Roman" w:eastAsia="Times New Roman" w:hAnsi="Times New Roman" w:cs="Times New Roman"/>
          <w:sz w:val="22"/>
          <w:szCs w:val="22"/>
        </w:rPr>
      </w:pPr>
    </w:p>
    <w:p w14:paraId="565E5C1D" w14:textId="77777777" w:rsidR="00E65BF4" w:rsidRPr="00E65BF4" w:rsidRDefault="00E65BF4" w:rsidP="00E65BF4">
      <w:pPr>
        <w:spacing w:line="360" w:lineRule="auto"/>
        <w:ind w:left="720"/>
        <w:rPr>
          <w:rFonts w:ascii="Times New Roman" w:eastAsia="Times New Roman" w:hAnsi="Times New Roman" w:cs="Times New Roman"/>
          <w:sz w:val="22"/>
          <w:szCs w:val="22"/>
        </w:rPr>
      </w:pPr>
      <w:r w:rsidRPr="00E65BF4">
        <w:rPr>
          <w:rFonts w:ascii="Calibri" w:eastAsia="Times New Roman" w:hAnsi="Calibri" w:cs="Calibri"/>
          <w:color w:val="000000"/>
          <w:sz w:val="22"/>
          <w:szCs w:val="22"/>
        </w:rPr>
        <w:t xml:space="preserve">Queerness is that thing that lets us feel that this world is not enough, that indeed something is missing. </w:t>
      </w:r>
      <w:proofErr w:type="gramStart"/>
      <w:r w:rsidRPr="00E65BF4">
        <w:rPr>
          <w:rFonts w:ascii="Calibri" w:eastAsia="Times New Roman" w:hAnsi="Calibri" w:cs="Calibri"/>
          <w:color w:val="000000"/>
          <w:sz w:val="22"/>
          <w:szCs w:val="22"/>
        </w:rPr>
        <w:t>Often</w:t>
      </w:r>
      <w:proofErr w:type="gramEnd"/>
      <w:r w:rsidRPr="00E65BF4">
        <w:rPr>
          <w:rFonts w:ascii="Calibri" w:eastAsia="Times New Roman" w:hAnsi="Calibri" w:cs="Calibri"/>
          <w:color w:val="000000"/>
          <w:sz w:val="22"/>
          <w:szCs w:val="22"/>
        </w:rPr>
        <w:t xml:space="preserve"> we can glimpse the worlds proposed and promised by queerness in the realm of the aesthetic. The aesthetic, especially the queer aesthetic, frequently contains blueprints and schemata of a forward-dawning futurity. Both the ornamental and the quotidian can contain a map of the utopia that is queerness. </w:t>
      </w:r>
      <w:r w:rsidRPr="00E65BF4">
        <w:rPr>
          <w:rFonts w:ascii="Calibri" w:eastAsia="Times New Roman" w:hAnsi="Calibri" w:cs="Calibri"/>
          <w:color w:val="000000"/>
          <w:sz w:val="22"/>
          <w:szCs w:val="22"/>
        </w:rPr>
        <w:br/>
        <w:t xml:space="preserve"> </w:t>
      </w:r>
      <w:r w:rsidRPr="00E65BF4">
        <w:rPr>
          <w:rFonts w:ascii="Calibri" w:eastAsia="Times New Roman" w:hAnsi="Calibri" w:cs="Calibri"/>
          <w:color w:val="000000"/>
          <w:sz w:val="22"/>
          <w:szCs w:val="22"/>
        </w:rPr>
        <w:tab/>
      </w:r>
      <w:r w:rsidRPr="00E65BF4">
        <w:rPr>
          <w:rFonts w:ascii="Calibri" w:eastAsia="Times New Roman" w:hAnsi="Calibri" w:cs="Calibri"/>
          <w:color w:val="000000"/>
          <w:sz w:val="22"/>
          <w:szCs w:val="22"/>
        </w:rPr>
        <w:tab/>
      </w:r>
      <w:r w:rsidRPr="00E65BF4">
        <w:rPr>
          <w:rFonts w:ascii="Calibri" w:eastAsia="Times New Roman" w:hAnsi="Calibri" w:cs="Calibri"/>
          <w:color w:val="000000"/>
          <w:sz w:val="22"/>
          <w:szCs w:val="22"/>
        </w:rPr>
        <w:tab/>
      </w:r>
      <w:r w:rsidRPr="00E65BF4">
        <w:rPr>
          <w:rFonts w:ascii="Calibri" w:eastAsia="Times New Roman" w:hAnsi="Calibri" w:cs="Calibri"/>
          <w:color w:val="000000"/>
          <w:sz w:val="22"/>
          <w:szCs w:val="22"/>
        </w:rPr>
        <w:tab/>
      </w:r>
      <w:r w:rsidRPr="00E65BF4">
        <w:rPr>
          <w:rFonts w:ascii="Calibri" w:eastAsia="Times New Roman" w:hAnsi="Calibri" w:cs="Calibri"/>
          <w:color w:val="000000"/>
          <w:sz w:val="22"/>
          <w:szCs w:val="22"/>
        </w:rPr>
        <w:tab/>
      </w:r>
      <w:r w:rsidRPr="00E65BF4">
        <w:rPr>
          <w:rFonts w:ascii="Calibri" w:eastAsia="Times New Roman" w:hAnsi="Calibri" w:cs="Calibri"/>
          <w:color w:val="000000"/>
          <w:sz w:val="22"/>
          <w:szCs w:val="22"/>
        </w:rPr>
        <w:tab/>
        <w:t>- Jose Esteban Muñoz Cruising Utopia </w:t>
      </w:r>
    </w:p>
    <w:p w14:paraId="44B728AD" w14:textId="77777777" w:rsidR="00E65BF4" w:rsidRPr="00E65BF4" w:rsidRDefault="00E65BF4" w:rsidP="00E65BF4">
      <w:pPr>
        <w:spacing w:before="280" w:after="280" w:line="360" w:lineRule="auto"/>
        <w:rPr>
          <w:rFonts w:ascii="Times New Roman" w:eastAsia="Times New Roman" w:hAnsi="Times New Roman" w:cs="Times New Roman"/>
          <w:sz w:val="22"/>
          <w:szCs w:val="22"/>
        </w:rPr>
      </w:pPr>
      <w:r w:rsidRPr="00E65BF4">
        <w:rPr>
          <w:rFonts w:ascii="Calibri" w:eastAsia="Times New Roman" w:hAnsi="Calibri" w:cs="Calibri"/>
          <w:i/>
          <w:iCs/>
          <w:color w:val="000000"/>
          <w:sz w:val="22"/>
          <w:szCs w:val="22"/>
        </w:rPr>
        <w:t>Queer Aesthetics</w:t>
      </w:r>
      <w:r w:rsidRPr="00E65BF4">
        <w:rPr>
          <w:rFonts w:ascii="Calibri" w:eastAsia="Times New Roman" w:hAnsi="Calibri" w:cs="Calibri"/>
          <w:color w:val="000000"/>
          <w:sz w:val="22"/>
          <w:szCs w:val="22"/>
        </w:rPr>
        <w:t xml:space="preserve"> is the first interdisciplinary, free-access, and multimedia arts journal for artists, academics, designers, creatives, and cultural producers. For our seminal issue, we’re exploring the radical possibilities of queer aesthetics. To imagine these possibilities, we must first consider what queer aesthetic(s) </w:t>
      </w:r>
      <w:r w:rsidRPr="00E65BF4">
        <w:rPr>
          <w:rFonts w:ascii="Calibri" w:eastAsia="Times New Roman" w:hAnsi="Calibri" w:cs="Calibri"/>
          <w:i/>
          <w:iCs/>
          <w:color w:val="000000"/>
          <w:sz w:val="22"/>
          <w:szCs w:val="22"/>
        </w:rPr>
        <w:t>are</w:t>
      </w:r>
      <w:r w:rsidRPr="00E65BF4">
        <w:rPr>
          <w:rFonts w:ascii="Calibri" w:eastAsia="Times New Roman" w:hAnsi="Calibri" w:cs="Calibri"/>
          <w:color w:val="000000"/>
          <w:sz w:val="22"/>
          <w:szCs w:val="22"/>
        </w:rPr>
        <w:t xml:space="preserve"> and what queer aesthetics can </w:t>
      </w:r>
      <w:r w:rsidRPr="00E65BF4">
        <w:rPr>
          <w:rFonts w:ascii="Calibri" w:eastAsia="Times New Roman" w:hAnsi="Calibri" w:cs="Calibri"/>
          <w:i/>
          <w:iCs/>
          <w:color w:val="000000"/>
          <w:sz w:val="22"/>
          <w:szCs w:val="22"/>
        </w:rPr>
        <w:t>do</w:t>
      </w:r>
      <w:r w:rsidRPr="00E65BF4">
        <w:rPr>
          <w:rFonts w:ascii="Calibri" w:eastAsia="Times New Roman" w:hAnsi="Calibri" w:cs="Calibri"/>
          <w:color w:val="000000"/>
          <w:sz w:val="22"/>
          <w:szCs w:val="22"/>
        </w:rPr>
        <w:t>. </w:t>
      </w:r>
    </w:p>
    <w:p w14:paraId="1EFEB590" w14:textId="41A03B6E" w:rsidR="00E65BF4" w:rsidRPr="00E65BF4" w:rsidRDefault="00E65BF4" w:rsidP="00E65BF4">
      <w:pPr>
        <w:spacing w:before="280" w:after="280" w:line="360" w:lineRule="auto"/>
        <w:rPr>
          <w:rFonts w:ascii="Times New Roman" w:eastAsia="Times New Roman" w:hAnsi="Times New Roman" w:cs="Times New Roman"/>
          <w:sz w:val="22"/>
          <w:szCs w:val="22"/>
        </w:rPr>
      </w:pPr>
      <w:r w:rsidRPr="00E65BF4">
        <w:rPr>
          <w:rFonts w:ascii="Calibri" w:eastAsia="Times New Roman" w:hAnsi="Calibri" w:cs="Calibri"/>
          <w:color w:val="000000"/>
          <w:sz w:val="22"/>
          <w:szCs w:val="22"/>
        </w:rPr>
        <w:t>Queer aesthetics are the various styles, concepts, and practices created by and for queer-identified, marginalized, or otherwise “non-normative” artists, scholars, and creators. Similarly, we can consider queer aesthetics as a framework which insists upon the queering of collective philosophical, institutional and societal standards of beauty and taste. Queer aesthetic styles resist normative structures in the arts and are influenced by their markers of difference. These “markers” are politicized identificatory categories that resist the normative by challenging arts structures rooted in heteronormativity, patriarchy, whiteness, colonialism, citizenship, able-bodiedness, classicism, elitism, and other limiting, collective standards. In so being, the “queerness” of queer aesthetics is not always defined by sexual desire or gender non-conformity but by any situational rejections from the mainstream. </w:t>
      </w:r>
    </w:p>
    <w:p w14:paraId="513ED69B" w14:textId="5D7114C7" w:rsidR="00E65BF4" w:rsidRPr="00E65BF4" w:rsidRDefault="00E65BF4" w:rsidP="00E65BF4">
      <w:pPr>
        <w:spacing w:before="280" w:after="280" w:line="360" w:lineRule="auto"/>
        <w:rPr>
          <w:rFonts w:ascii="Times New Roman" w:eastAsia="Times New Roman" w:hAnsi="Times New Roman" w:cs="Times New Roman"/>
          <w:sz w:val="22"/>
          <w:szCs w:val="22"/>
        </w:rPr>
      </w:pPr>
      <w:r w:rsidRPr="00E65BF4">
        <w:rPr>
          <w:rFonts w:ascii="Calibri" w:eastAsia="Times New Roman" w:hAnsi="Calibri" w:cs="Calibri"/>
          <w:color w:val="000000"/>
          <w:sz w:val="22"/>
          <w:szCs w:val="22"/>
        </w:rPr>
        <w:t xml:space="preserve">Queer aesthetics are subjective in that they are regional, cultural, gendered, raced, classed, sexed, abled, and otherwise variant on intersectionality within our individual identities. To investigate these </w:t>
      </w:r>
      <w:r w:rsidRPr="00E65BF4">
        <w:rPr>
          <w:rFonts w:ascii="Calibri" w:eastAsia="Times New Roman" w:hAnsi="Calibri" w:cs="Calibri"/>
          <w:color w:val="000000"/>
          <w:sz w:val="22"/>
          <w:szCs w:val="22"/>
        </w:rPr>
        <w:lastRenderedPageBreak/>
        <w:t xml:space="preserve">queer intersections across disciplines, mediums, and practices is to move towards a queer arts horizon– one which moves towards equitable representation in the arts while disidentifying from those artistic structures, values and practices which do not serve us. </w:t>
      </w:r>
      <w:r w:rsidR="005E014F">
        <w:rPr>
          <w:rFonts w:ascii="Times New Roman" w:eastAsia="Times New Roman" w:hAnsi="Times New Roman" w:cs="Times New Roman"/>
          <w:noProof/>
          <w:sz w:val="22"/>
          <w:szCs w:val="22"/>
        </w:rPr>
        <w:pict w14:anchorId="38D7A87B">
          <v:rect id="_x0000_i1025" alt="" style="width:468pt;height:.05pt;mso-width-percent:0;mso-height-percent:0;mso-width-percent:0;mso-height-percent:0" o:hralign="center" o:hrstd="t" o:hr="t" fillcolor="#a0a0a0" stroked="f"/>
        </w:pict>
      </w:r>
      <w:r w:rsidRPr="00E65BF4">
        <w:rPr>
          <w:rFonts w:ascii="Times New Roman" w:eastAsia="Times New Roman" w:hAnsi="Times New Roman" w:cs="Times New Roman"/>
          <w:sz w:val="22"/>
          <w:szCs w:val="22"/>
        </w:rPr>
        <w:br/>
      </w:r>
      <w:r w:rsidR="0074772D" w:rsidRPr="0074772D">
        <w:rPr>
          <w:rFonts w:ascii="Calibri" w:eastAsia="Times New Roman" w:hAnsi="Calibri" w:cs="Calibri"/>
          <w:b/>
          <w:bCs/>
          <w:i/>
          <w:iCs/>
          <w:color w:val="000000"/>
          <w:sz w:val="8"/>
          <w:szCs w:val="8"/>
        </w:rPr>
        <w:br/>
      </w:r>
      <w:r w:rsidRPr="00E65BF4">
        <w:rPr>
          <w:rFonts w:ascii="Calibri" w:eastAsia="Times New Roman" w:hAnsi="Calibri" w:cs="Calibri"/>
          <w:b/>
          <w:bCs/>
          <w:i/>
          <w:iCs/>
          <w:color w:val="000000"/>
          <w:sz w:val="22"/>
          <w:szCs w:val="22"/>
        </w:rPr>
        <w:t>For our first issue, QA asks: </w:t>
      </w:r>
    </w:p>
    <w:p w14:paraId="72BBD332" w14:textId="77777777" w:rsidR="00E65BF4" w:rsidRPr="00E65BF4" w:rsidRDefault="00E65BF4" w:rsidP="00E65BF4">
      <w:pPr>
        <w:spacing w:line="360" w:lineRule="auto"/>
        <w:rPr>
          <w:rFonts w:ascii="Times New Roman" w:eastAsia="Times New Roman" w:hAnsi="Times New Roman" w:cs="Times New Roman"/>
          <w:sz w:val="22"/>
          <w:szCs w:val="22"/>
        </w:rPr>
      </w:pPr>
      <w:r w:rsidRPr="00E65BF4">
        <w:rPr>
          <w:rFonts w:ascii="Calibri" w:eastAsia="Times New Roman" w:hAnsi="Calibri" w:cs="Calibri"/>
          <w:color w:val="000000"/>
          <w:sz w:val="22"/>
          <w:szCs w:val="22"/>
        </w:rPr>
        <w:t>What are the possibilities of queer aesthetic(s)?</w:t>
      </w:r>
    </w:p>
    <w:p w14:paraId="2AA20BAB" w14:textId="77777777" w:rsidR="00E65BF4" w:rsidRPr="00E65BF4" w:rsidRDefault="00E65BF4" w:rsidP="00E65BF4">
      <w:pPr>
        <w:spacing w:line="360" w:lineRule="auto"/>
        <w:rPr>
          <w:rFonts w:ascii="Times New Roman" w:eastAsia="Times New Roman" w:hAnsi="Times New Roman" w:cs="Times New Roman"/>
          <w:sz w:val="22"/>
          <w:szCs w:val="22"/>
        </w:rPr>
      </w:pPr>
      <w:r w:rsidRPr="00E65BF4">
        <w:rPr>
          <w:rFonts w:ascii="Calibri" w:eastAsia="Times New Roman" w:hAnsi="Calibri" w:cs="Calibri"/>
          <w:color w:val="000000"/>
          <w:sz w:val="22"/>
          <w:szCs w:val="22"/>
        </w:rPr>
        <w:t>How can queer aesthetics orient marginalized artists and creatives towards futurity? </w:t>
      </w:r>
    </w:p>
    <w:p w14:paraId="25A6652E" w14:textId="77777777" w:rsidR="00E65BF4" w:rsidRPr="00E65BF4" w:rsidRDefault="00E65BF4" w:rsidP="00E65BF4">
      <w:pPr>
        <w:spacing w:line="360" w:lineRule="auto"/>
        <w:rPr>
          <w:rFonts w:ascii="Times New Roman" w:eastAsia="Times New Roman" w:hAnsi="Times New Roman" w:cs="Times New Roman"/>
          <w:sz w:val="22"/>
          <w:szCs w:val="22"/>
        </w:rPr>
      </w:pPr>
      <w:r w:rsidRPr="00E65BF4">
        <w:rPr>
          <w:rFonts w:ascii="Calibri" w:eastAsia="Times New Roman" w:hAnsi="Calibri" w:cs="Calibri"/>
          <w:color w:val="000000"/>
          <w:sz w:val="22"/>
          <w:szCs w:val="22"/>
        </w:rPr>
        <w:t>What does a future oriented towards queer aesthetics look like? </w:t>
      </w:r>
    </w:p>
    <w:p w14:paraId="7B84692E" w14:textId="77777777" w:rsidR="00E65BF4" w:rsidRPr="00E65BF4" w:rsidRDefault="00E65BF4" w:rsidP="00E65BF4">
      <w:pPr>
        <w:spacing w:line="360" w:lineRule="auto"/>
        <w:rPr>
          <w:rFonts w:ascii="Times New Roman" w:eastAsia="Times New Roman" w:hAnsi="Times New Roman" w:cs="Times New Roman"/>
          <w:sz w:val="22"/>
          <w:szCs w:val="22"/>
        </w:rPr>
      </w:pPr>
      <w:r w:rsidRPr="00E65BF4">
        <w:rPr>
          <w:rFonts w:ascii="Calibri" w:eastAsia="Times New Roman" w:hAnsi="Calibri" w:cs="Calibri"/>
          <w:color w:val="000000"/>
          <w:sz w:val="22"/>
          <w:szCs w:val="22"/>
        </w:rPr>
        <w:t>What does a queer aesthetic look like? </w:t>
      </w:r>
    </w:p>
    <w:p w14:paraId="21C3F0E4" w14:textId="77777777" w:rsidR="00E65BF4" w:rsidRPr="00E65BF4" w:rsidRDefault="00E65BF4" w:rsidP="00E65BF4">
      <w:pPr>
        <w:spacing w:line="360" w:lineRule="auto"/>
        <w:rPr>
          <w:rFonts w:ascii="Times New Roman" w:eastAsia="Times New Roman" w:hAnsi="Times New Roman" w:cs="Times New Roman"/>
          <w:sz w:val="22"/>
          <w:szCs w:val="22"/>
        </w:rPr>
      </w:pPr>
      <w:r w:rsidRPr="00E65BF4">
        <w:rPr>
          <w:rFonts w:ascii="Calibri" w:eastAsia="Times New Roman" w:hAnsi="Calibri" w:cs="Calibri"/>
          <w:color w:val="000000"/>
          <w:sz w:val="22"/>
          <w:szCs w:val="22"/>
        </w:rPr>
        <w:t>What makes a queer aesthetic queer? </w:t>
      </w:r>
    </w:p>
    <w:p w14:paraId="74FD12F2" w14:textId="77777777" w:rsidR="00E65BF4" w:rsidRPr="00E65BF4" w:rsidRDefault="00E65BF4" w:rsidP="00E65BF4">
      <w:pPr>
        <w:spacing w:line="360" w:lineRule="auto"/>
        <w:rPr>
          <w:rFonts w:ascii="Times New Roman" w:eastAsia="Times New Roman" w:hAnsi="Times New Roman" w:cs="Times New Roman"/>
          <w:sz w:val="22"/>
          <w:szCs w:val="22"/>
        </w:rPr>
      </w:pPr>
      <w:r w:rsidRPr="00E65BF4">
        <w:rPr>
          <w:rFonts w:ascii="Calibri" w:eastAsia="Times New Roman" w:hAnsi="Calibri" w:cs="Calibri"/>
          <w:color w:val="000000"/>
          <w:sz w:val="22"/>
          <w:szCs w:val="22"/>
        </w:rPr>
        <w:t>How are these aesthetics shaped by our individual/collective experiences and our intersectional identities? </w:t>
      </w:r>
    </w:p>
    <w:p w14:paraId="2BCCCFFE" w14:textId="77777777" w:rsidR="00E65BF4" w:rsidRPr="00E65BF4" w:rsidRDefault="00E65BF4" w:rsidP="00E65BF4">
      <w:pPr>
        <w:spacing w:line="360" w:lineRule="auto"/>
        <w:rPr>
          <w:rFonts w:ascii="Times New Roman" w:eastAsia="Times New Roman" w:hAnsi="Times New Roman" w:cs="Times New Roman"/>
          <w:sz w:val="22"/>
          <w:szCs w:val="22"/>
        </w:rPr>
      </w:pPr>
      <w:r w:rsidRPr="00E65BF4">
        <w:rPr>
          <w:rFonts w:ascii="Calibri" w:eastAsia="Times New Roman" w:hAnsi="Calibri" w:cs="Calibri"/>
          <w:color w:val="000000"/>
          <w:sz w:val="22"/>
          <w:szCs w:val="22"/>
        </w:rPr>
        <w:t>How can queer aesthetics and queer interdisciplinary media studies orient towards equitable representations and social change in the arts and academia?  </w:t>
      </w:r>
    </w:p>
    <w:p w14:paraId="6B540356" w14:textId="77777777" w:rsidR="00E65BF4" w:rsidRPr="00E65BF4" w:rsidRDefault="00E65BF4" w:rsidP="00E65BF4">
      <w:pPr>
        <w:spacing w:line="360" w:lineRule="auto"/>
        <w:rPr>
          <w:rFonts w:ascii="Times New Roman" w:eastAsia="Times New Roman" w:hAnsi="Times New Roman" w:cs="Times New Roman"/>
          <w:sz w:val="22"/>
          <w:szCs w:val="22"/>
        </w:rPr>
      </w:pPr>
    </w:p>
    <w:p w14:paraId="1110DFB3" w14:textId="77777777" w:rsidR="00E65BF4" w:rsidRPr="00E65BF4" w:rsidRDefault="00E65BF4" w:rsidP="00E65BF4">
      <w:pPr>
        <w:spacing w:line="360" w:lineRule="auto"/>
        <w:rPr>
          <w:rFonts w:ascii="Times New Roman" w:eastAsia="Times New Roman" w:hAnsi="Times New Roman" w:cs="Times New Roman"/>
          <w:sz w:val="22"/>
          <w:szCs w:val="22"/>
        </w:rPr>
      </w:pPr>
      <w:r w:rsidRPr="00E65BF4">
        <w:rPr>
          <w:rFonts w:ascii="Calibri" w:eastAsia="Times New Roman" w:hAnsi="Calibri" w:cs="Calibri"/>
          <w:color w:val="000000"/>
          <w:sz w:val="22"/>
          <w:szCs w:val="22"/>
        </w:rPr>
        <w:t>We pose these questions acknowledging that they are open-ended in their breadth and scope and highly relative. We call upon authors, artists, designers, educators, activists, creatives and academics to share space and investigate these possibilities. In so doing, we aim to unpack the flexibility of queer aesthetic(s) and collectively elaborate upon its generative framework and usages. Creators working within and between the following disciplines* in a research and/or creative capacity are encouraged to submit their work for the Fall Issue, attending to the theme (Possibilities of Queer Aesthetic(s)) or the questions indicated above. </w:t>
      </w:r>
    </w:p>
    <w:p w14:paraId="1B3D6D7A" w14:textId="77777777" w:rsidR="00E65BF4" w:rsidRPr="00E65BF4" w:rsidRDefault="00E65BF4" w:rsidP="00E65BF4">
      <w:pPr>
        <w:rPr>
          <w:rFonts w:ascii="Times New Roman" w:eastAsia="Times New Roman" w:hAnsi="Times New Roman" w:cs="Times New Roman"/>
          <w:sz w:val="22"/>
          <w:szCs w:val="22"/>
        </w:rPr>
      </w:pPr>
    </w:p>
    <w:p w14:paraId="2C2E0F12" w14:textId="33B0A883" w:rsidR="00E65BF4" w:rsidRPr="00E65BF4" w:rsidRDefault="00E65BF4" w:rsidP="00E65BF4">
      <w:pPr>
        <w:rPr>
          <w:rFonts w:ascii="Times New Roman" w:eastAsia="Times New Roman" w:hAnsi="Times New Roman" w:cs="Times New Roman"/>
          <w:sz w:val="22"/>
          <w:szCs w:val="22"/>
        </w:rPr>
        <w:sectPr w:rsidR="00E65BF4" w:rsidRPr="00E65BF4" w:rsidSect="00E65BF4">
          <w:type w:val="continuous"/>
          <w:pgSz w:w="12240" w:h="15840"/>
          <w:pgMar w:top="1440" w:right="1440" w:bottom="1440" w:left="1440" w:header="720" w:footer="720" w:gutter="0"/>
          <w:pgBorders w:offsetFrom="page">
            <w:top w:val="single" w:sz="36" w:space="24" w:color="E7B4F0"/>
            <w:left w:val="single" w:sz="36" w:space="24" w:color="E7B4F0"/>
            <w:bottom w:val="single" w:sz="36" w:space="24" w:color="E7B4F0"/>
            <w:right w:val="single" w:sz="36" w:space="24" w:color="E7B4F0"/>
          </w:pgBorders>
          <w:cols w:space="720"/>
          <w:docGrid w:linePitch="360"/>
        </w:sectPr>
      </w:pPr>
    </w:p>
    <w:p w14:paraId="11F16F29" w14:textId="77777777" w:rsidR="00E65BF4" w:rsidRPr="00E65BF4" w:rsidRDefault="00E65BF4" w:rsidP="00E65BF4">
      <w:pPr>
        <w:numPr>
          <w:ilvl w:val="0"/>
          <w:numId w:val="7"/>
        </w:numPr>
        <w:spacing w:line="276" w:lineRule="auto"/>
        <w:textAlignment w:val="baseline"/>
        <w:rPr>
          <w:rFonts w:ascii="Calibri" w:eastAsia="Times New Roman" w:hAnsi="Calibri" w:cs="Calibri"/>
          <w:color w:val="000000"/>
          <w:sz w:val="22"/>
          <w:szCs w:val="22"/>
        </w:rPr>
      </w:pPr>
      <w:r w:rsidRPr="00E65BF4">
        <w:rPr>
          <w:rFonts w:ascii="Calibri" w:eastAsia="Times New Roman" w:hAnsi="Calibri" w:cs="Calibri"/>
          <w:color w:val="000000"/>
          <w:sz w:val="22"/>
          <w:szCs w:val="22"/>
        </w:rPr>
        <w:t>Ethnic/Cultural Studies </w:t>
      </w:r>
    </w:p>
    <w:p w14:paraId="76422B38" w14:textId="77777777" w:rsidR="00E65BF4" w:rsidRPr="00E65BF4" w:rsidRDefault="00E65BF4" w:rsidP="00E65BF4">
      <w:pPr>
        <w:numPr>
          <w:ilvl w:val="0"/>
          <w:numId w:val="7"/>
        </w:numPr>
        <w:spacing w:line="276" w:lineRule="auto"/>
        <w:textAlignment w:val="baseline"/>
        <w:rPr>
          <w:rFonts w:ascii="Calibri" w:eastAsia="Times New Roman" w:hAnsi="Calibri" w:cs="Calibri"/>
          <w:color w:val="000000"/>
          <w:sz w:val="22"/>
          <w:szCs w:val="22"/>
        </w:rPr>
      </w:pPr>
      <w:r w:rsidRPr="00E65BF4">
        <w:rPr>
          <w:rFonts w:ascii="Calibri" w:eastAsia="Times New Roman" w:hAnsi="Calibri" w:cs="Calibri"/>
          <w:color w:val="000000"/>
          <w:sz w:val="22"/>
          <w:szCs w:val="22"/>
        </w:rPr>
        <w:t>Disability Studies</w:t>
      </w:r>
    </w:p>
    <w:p w14:paraId="6380ED71" w14:textId="77777777" w:rsidR="00E65BF4" w:rsidRPr="00E65BF4" w:rsidRDefault="00E65BF4" w:rsidP="00E65BF4">
      <w:pPr>
        <w:numPr>
          <w:ilvl w:val="0"/>
          <w:numId w:val="7"/>
        </w:numPr>
        <w:spacing w:line="276" w:lineRule="auto"/>
        <w:textAlignment w:val="baseline"/>
        <w:rPr>
          <w:rFonts w:ascii="Calibri" w:eastAsia="Times New Roman" w:hAnsi="Calibri" w:cs="Calibri"/>
          <w:color w:val="000000"/>
          <w:sz w:val="22"/>
          <w:szCs w:val="22"/>
        </w:rPr>
      </w:pPr>
      <w:r w:rsidRPr="00E65BF4">
        <w:rPr>
          <w:rFonts w:ascii="Calibri" w:eastAsia="Times New Roman" w:hAnsi="Calibri" w:cs="Calibri"/>
          <w:color w:val="000000"/>
          <w:sz w:val="22"/>
          <w:szCs w:val="22"/>
        </w:rPr>
        <w:t>Queer Studies </w:t>
      </w:r>
    </w:p>
    <w:p w14:paraId="6421E9AE" w14:textId="77777777" w:rsidR="00E65BF4" w:rsidRPr="00E65BF4" w:rsidRDefault="00E65BF4" w:rsidP="00E65BF4">
      <w:pPr>
        <w:numPr>
          <w:ilvl w:val="0"/>
          <w:numId w:val="7"/>
        </w:numPr>
        <w:spacing w:line="276" w:lineRule="auto"/>
        <w:textAlignment w:val="baseline"/>
        <w:rPr>
          <w:rFonts w:ascii="Calibri" w:eastAsia="Times New Roman" w:hAnsi="Calibri" w:cs="Calibri"/>
          <w:color w:val="000000"/>
          <w:sz w:val="22"/>
          <w:szCs w:val="22"/>
        </w:rPr>
      </w:pPr>
      <w:r w:rsidRPr="00E65BF4">
        <w:rPr>
          <w:rFonts w:ascii="Calibri" w:eastAsia="Times New Roman" w:hAnsi="Calibri" w:cs="Calibri"/>
          <w:color w:val="000000"/>
          <w:sz w:val="22"/>
          <w:szCs w:val="22"/>
        </w:rPr>
        <w:t>Sexuality Studies</w:t>
      </w:r>
    </w:p>
    <w:p w14:paraId="040EAC0E" w14:textId="77777777" w:rsidR="00E65BF4" w:rsidRPr="00E65BF4" w:rsidRDefault="00E65BF4" w:rsidP="00E65BF4">
      <w:pPr>
        <w:numPr>
          <w:ilvl w:val="0"/>
          <w:numId w:val="7"/>
        </w:numPr>
        <w:spacing w:line="276" w:lineRule="auto"/>
        <w:textAlignment w:val="baseline"/>
        <w:rPr>
          <w:rFonts w:ascii="Calibri" w:eastAsia="Times New Roman" w:hAnsi="Calibri" w:cs="Calibri"/>
          <w:color w:val="000000"/>
          <w:sz w:val="22"/>
          <w:szCs w:val="22"/>
        </w:rPr>
      </w:pPr>
      <w:r w:rsidRPr="00E65BF4">
        <w:rPr>
          <w:rFonts w:ascii="Calibri" w:eastAsia="Times New Roman" w:hAnsi="Calibri" w:cs="Calibri"/>
          <w:color w:val="000000"/>
          <w:sz w:val="22"/>
          <w:szCs w:val="22"/>
        </w:rPr>
        <w:t>Pornography Studies </w:t>
      </w:r>
    </w:p>
    <w:p w14:paraId="41EB4185" w14:textId="77777777" w:rsidR="00E65BF4" w:rsidRPr="00E65BF4" w:rsidRDefault="00E65BF4" w:rsidP="00E65BF4">
      <w:pPr>
        <w:numPr>
          <w:ilvl w:val="0"/>
          <w:numId w:val="7"/>
        </w:numPr>
        <w:spacing w:line="276" w:lineRule="auto"/>
        <w:textAlignment w:val="baseline"/>
        <w:rPr>
          <w:rFonts w:ascii="Calibri" w:eastAsia="Times New Roman" w:hAnsi="Calibri" w:cs="Calibri"/>
          <w:color w:val="000000"/>
          <w:sz w:val="22"/>
          <w:szCs w:val="22"/>
        </w:rPr>
      </w:pPr>
      <w:r w:rsidRPr="00E65BF4">
        <w:rPr>
          <w:rFonts w:ascii="Calibri" w:eastAsia="Times New Roman" w:hAnsi="Calibri" w:cs="Calibri"/>
          <w:color w:val="000000"/>
          <w:sz w:val="22"/>
          <w:szCs w:val="22"/>
        </w:rPr>
        <w:t>Visual Culture Studies </w:t>
      </w:r>
    </w:p>
    <w:p w14:paraId="793D5A23" w14:textId="77777777" w:rsidR="00E65BF4" w:rsidRPr="00E65BF4" w:rsidRDefault="00E65BF4" w:rsidP="00E65BF4">
      <w:pPr>
        <w:numPr>
          <w:ilvl w:val="0"/>
          <w:numId w:val="7"/>
        </w:numPr>
        <w:spacing w:line="276" w:lineRule="auto"/>
        <w:textAlignment w:val="baseline"/>
        <w:rPr>
          <w:rFonts w:ascii="Calibri" w:eastAsia="Times New Roman" w:hAnsi="Calibri" w:cs="Calibri"/>
          <w:color w:val="000000"/>
          <w:sz w:val="22"/>
          <w:szCs w:val="22"/>
        </w:rPr>
      </w:pPr>
      <w:r w:rsidRPr="00E65BF4">
        <w:rPr>
          <w:rFonts w:ascii="Calibri" w:eastAsia="Times New Roman" w:hAnsi="Calibri" w:cs="Calibri"/>
          <w:color w:val="000000"/>
          <w:sz w:val="22"/>
          <w:szCs w:val="22"/>
        </w:rPr>
        <w:t>Museum Studies </w:t>
      </w:r>
    </w:p>
    <w:p w14:paraId="41B7F437" w14:textId="77777777" w:rsidR="00E65BF4" w:rsidRPr="00E65BF4" w:rsidRDefault="00E65BF4" w:rsidP="00E65BF4">
      <w:pPr>
        <w:numPr>
          <w:ilvl w:val="0"/>
          <w:numId w:val="7"/>
        </w:numPr>
        <w:spacing w:line="276" w:lineRule="auto"/>
        <w:textAlignment w:val="baseline"/>
        <w:rPr>
          <w:rFonts w:ascii="Calibri" w:eastAsia="Times New Roman" w:hAnsi="Calibri" w:cs="Calibri"/>
          <w:color w:val="000000"/>
          <w:sz w:val="22"/>
          <w:szCs w:val="22"/>
        </w:rPr>
      </w:pPr>
      <w:r w:rsidRPr="00E65BF4">
        <w:rPr>
          <w:rFonts w:ascii="Calibri" w:eastAsia="Times New Roman" w:hAnsi="Calibri" w:cs="Calibri"/>
          <w:color w:val="000000"/>
          <w:sz w:val="22"/>
          <w:szCs w:val="22"/>
        </w:rPr>
        <w:t>Race and Resistance Studies</w:t>
      </w:r>
    </w:p>
    <w:p w14:paraId="4920B36D" w14:textId="77777777" w:rsidR="00E65BF4" w:rsidRPr="00E65BF4" w:rsidRDefault="00E65BF4" w:rsidP="00E65BF4">
      <w:pPr>
        <w:numPr>
          <w:ilvl w:val="0"/>
          <w:numId w:val="7"/>
        </w:numPr>
        <w:spacing w:line="276" w:lineRule="auto"/>
        <w:textAlignment w:val="baseline"/>
        <w:rPr>
          <w:rFonts w:ascii="Calibri" w:eastAsia="Times New Roman" w:hAnsi="Calibri" w:cs="Calibri"/>
          <w:color w:val="000000"/>
          <w:sz w:val="22"/>
          <w:szCs w:val="22"/>
        </w:rPr>
      </w:pPr>
      <w:r w:rsidRPr="00E65BF4">
        <w:rPr>
          <w:rFonts w:ascii="Calibri" w:eastAsia="Times New Roman" w:hAnsi="Calibri" w:cs="Calibri"/>
          <w:color w:val="000000"/>
          <w:sz w:val="22"/>
          <w:szCs w:val="22"/>
        </w:rPr>
        <w:t>Curation/Curatorial Practice*</w:t>
      </w:r>
    </w:p>
    <w:p w14:paraId="06904773" w14:textId="77777777" w:rsidR="00E65BF4" w:rsidRPr="00E65BF4" w:rsidRDefault="00E65BF4" w:rsidP="00E65BF4">
      <w:pPr>
        <w:numPr>
          <w:ilvl w:val="0"/>
          <w:numId w:val="7"/>
        </w:numPr>
        <w:spacing w:line="276" w:lineRule="auto"/>
        <w:textAlignment w:val="baseline"/>
        <w:rPr>
          <w:rFonts w:ascii="Calibri" w:eastAsia="Times New Roman" w:hAnsi="Calibri" w:cs="Calibri"/>
          <w:color w:val="000000"/>
          <w:sz w:val="22"/>
          <w:szCs w:val="22"/>
        </w:rPr>
      </w:pPr>
      <w:r w:rsidRPr="00E65BF4">
        <w:rPr>
          <w:rFonts w:ascii="Calibri" w:eastAsia="Times New Roman" w:hAnsi="Calibri" w:cs="Calibri"/>
          <w:color w:val="000000"/>
          <w:sz w:val="22"/>
          <w:szCs w:val="22"/>
        </w:rPr>
        <w:t>Art</w:t>
      </w:r>
    </w:p>
    <w:p w14:paraId="6811BB00" w14:textId="77777777" w:rsidR="00E65BF4" w:rsidRPr="00E65BF4" w:rsidRDefault="00E65BF4" w:rsidP="00E65BF4">
      <w:pPr>
        <w:numPr>
          <w:ilvl w:val="0"/>
          <w:numId w:val="7"/>
        </w:numPr>
        <w:spacing w:line="276" w:lineRule="auto"/>
        <w:textAlignment w:val="baseline"/>
        <w:rPr>
          <w:rFonts w:ascii="Calibri" w:eastAsia="Times New Roman" w:hAnsi="Calibri" w:cs="Calibri"/>
          <w:color w:val="000000"/>
          <w:sz w:val="22"/>
          <w:szCs w:val="22"/>
        </w:rPr>
      </w:pPr>
      <w:r w:rsidRPr="00E65BF4">
        <w:rPr>
          <w:rFonts w:ascii="Calibri" w:eastAsia="Times New Roman" w:hAnsi="Calibri" w:cs="Calibri"/>
          <w:color w:val="000000"/>
          <w:sz w:val="22"/>
          <w:szCs w:val="22"/>
        </w:rPr>
        <w:t>Dance</w:t>
      </w:r>
    </w:p>
    <w:p w14:paraId="0B3FDFFF" w14:textId="77777777" w:rsidR="00E65BF4" w:rsidRPr="00E65BF4" w:rsidRDefault="00E65BF4" w:rsidP="00E65BF4">
      <w:pPr>
        <w:numPr>
          <w:ilvl w:val="0"/>
          <w:numId w:val="7"/>
        </w:numPr>
        <w:spacing w:line="276" w:lineRule="auto"/>
        <w:textAlignment w:val="baseline"/>
        <w:rPr>
          <w:rFonts w:ascii="Calibri" w:eastAsia="Times New Roman" w:hAnsi="Calibri" w:cs="Calibri"/>
          <w:color w:val="000000"/>
          <w:sz w:val="22"/>
          <w:szCs w:val="22"/>
        </w:rPr>
      </w:pPr>
      <w:r w:rsidRPr="00E65BF4">
        <w:rPr>
          <w:rFonts w:ascii="Calibri" w:eastAsia="Times New Roman" w:hAnsi="Calibri" w:cs="Calibri"/>
          <w:color w:val="000000"/>
          <w:sz w:val="22"/>
          <w:szCs w:val="22"/>
        </w:rPr>
        <w:t>Theatre</w:t>
      </w:r>
    </w:p>
    <w:p w14:paraId="2C80E9D1" w14:textId="77777777" w:rsidR="00E65BF4" w:rsidRPr="00E65BF4" w:rsidRDefault="00E65BF4" w:rsidP="00E65BF4">
      <w:pPr>
        <w:numPr>
          <w:ilvl w:val="0"/>
          <w:numId w:val="7"/>
        </w:numPr>
        <w:spacing w:line="276" w:lineRule="auto"/>
        <w:textAlignment w:val="baseline"/>
        <w:rPr>
          <w:rFonts w:ascii="Calibri" w:eastAsia="Times New Roman" w:hAnsi="Calibri" w:cs="Calibri"/>
          <w:color w:val="000000"/>
          <w:sz w:val="22"/>
          <w:szCs w:val="22"/>
        </w:rPr>
      </w:pPr>
      <w:r w:rsidRPr="00E65BF4">
        <w:rPr>
          <w:rFonts w:ascii="Calibri" w:eastAsia="Times New Roman" w:hAnsi="Calibri" w:cs="Calibri"/>
          <w:color w:val="000000"/>
          <w:sz w:val="22"/>
          <w:szCs w:val="22"/>
        </w:rPr>
        <w:t>Creative Writing </w:t>
      </w:r>
    </w:p>
    <w:p w14:paraId="6896C8E5" w14:textId="1D528DE6" w:rsidR="00E65BF4" w:rsidRPr="00E65BF4" w:rsidRDefault="00E65BF4" w:rsidP="00E65BF4">
      <w:pPr>
        <w:spacing w:line="276" w:lineRule="auto"/>
        <w:ind w:firstLine="720"/>
        <w:rPr>
          <w:rFonts w:ascii="Times New Roman" w:eastAsia="Times New Roman" w:hAnsi="Times New Roman" w:cs="Times New Roman"/>
          <w:sz w:val="22"/>
          <w:szCs w:val="22"/>
        </w:rPr>
      </w:pPr>
      <w:r w:rsidRPr="00E65BF4">
        <w:rPr>
          <w:rFonts w:ascii="Calibri" w:eastAsia="Times New Roman" w:hAnsi="Calibri" w:cs="Calibri"/>
          <w:color w:val="000000"/>
          <w:sz w:val="22"/>
          <w:szCs w:val="22"/>
        </w:rPr>
        <w:t> - scripts, plays,</w:t>
      </w:r>
      <w:r>
        <w:rPr>
          <w:rFonts w:ascii="Calibri" w:eastAsia="Times New Roman" w:hAnsi="Calibri" w:cs="Calibri"/>
          <w:color w:val="000000"/>
          <w:sz w:val="22"/>
          <w:szCs w:val="22"/>
        </w:rPr>
        <w:t xml:space="preserve"> </w:t>
      </w:r>
      <w:r>
        <w:rPr>
          <w:rFonts w:ascii="Calibri" w:eastAsia="Times New Roman" w:hAnsi="Calibri" w:cs="Calibri"/>
          <w:color w:val="000000"/>
          <w:sz w:val="22"/>
          <w:szCs w:val="22"/>
        </w:rPr>
        <w:br/>
        <w:t xml:space="preserve"> </w:t>
      </w:r>
      <w:r>
        <w:rPr>
          <w:rFonts w:ascii="Calibri" w:eastAsia="Times New Roman" w:hAnsi="Calibri" w:cs="Calibri"/>
          <w:color w:val="000000"/>
          <w:sz w:val="22"/>
          <w:szCs w:val="22"/>
        </w:rPr>
        <w:tab/>
        <w:t xml:space="preserve">   </w:t>
      </w:r>
      <w:r w:rsidRPr="00E65BF4">
        <w:rPr>
          <w:rFonts w:ascii="Calibri" w:eastAsia="Times New Roman" w:hAnsi="Calibri" w:cs="Calibri"/>
          <w:color w:val="000000"/>
          <w:sz w:val="22"/>
          <w:szCs w:val="22"/>
        </w:rPr>
        <w:t>fiction, speeches,</w:t>
      </w:r>
      <w:r>
        <w:rPr>
          <w:rFonts w:ascii="Calibri" w:eastAsia="Times New Roman" w:hAnsi="Calibri" w:cs="Calibri"/>
          <w:color w:val="000000"/>
          <w:sz w:val="22"/>
          <w:szCs w:val="22"/>
        </w:rPr>
        <w:br/>
      </w:r>
      <w:r>
        <w:rPr>
          <w:rFonts w:ascii="Calibri" w:eastAsia="Times New Roman" w:hAnsi="Calibri" w:cs="Calibri"/>
          <w:color w:val="000000"/>
          <w:sz w:val="22"/>
          <w:szCs w:val="22"/>
        </w:rPr>
        <w:t xml:space="preserve">              </w:t>
      </w:r>
      <w:r w:rsidRPr="00E65BF4">
        <w:rPr>
          <w:rFonts w:ascii="Calibri" w:eastAsia="Times New Roman" w:hAnsi="Calibri" w:cs="Calibri"/>
          <w:color w:val="000000"/>
          <w:sz w:val="22"/>
          <w:szCs w:val="22"/>
        </w:rPr>
        <w:t xml:space="preserve">personal essays, </w:t>
      </w:r>
      <w:r>
        <w:rPr>
          <w:rFonts w:ascii="Calibri" w:eastAsia="Times New Roman" w:hAnsi="Calibri" w:cs="Calibri"/>
          <w:color w:val="000000"/>
          <w:sz w:val="22"/>
          <w:szCs w:val="22"/>
        </w:rPr>
        <w:br/>
        <w:t xml:space="preserve"> </w:t>
      </w:r>
      <w:r>
        <w:rPr>
          <w:rFonts w:ascii="Calibri" w:eastAsia="Times New Roman" w:hAnsi="Calibri" w:cs="Calibri"/>
          <w:color w:val="000000"/>
          <w:sz w:val="22"/>
          <w:szCs w:val="22"/>
        </w:rPr>
        <w:tab/>
      </w:r>
      <w:r w:rsidRPr="00E65BF4">
        <w:rPr>
          <w:rFonts w:ascii="Calibri" w:eastAsia="Times New Roman" w:hAnsi="Calibri" w:cs="Calibri"/>
          <w:color w:val="000000"/>
          <w:sz w:val="22"/>
          <w:szCs w:val="22"/>
        </w:rPr>
        <w:t>etc.)   </w:t>
      </w:r>
    </w:p>
    <w:p w14:paraId="7BA5EE73" w14:textId="77777777" w:rsidR="00E65BF4" w:rsidRPr="00E65BF4" w:rsidRDefault="00E65BF4" w:rsidP="00E65BF4">
      <w:pPr>
        <w:numPr>
          <w:ilvl w:val="0"/>
          <w:numId w:val="8"/>
        </w:numPr>
        <w:spacing w:line="276" w:lineRule="auto"/>
        <w:textAlignment w:val="baseline"/>
        <w:rPr>
          <w:rFonts w:ascii="Calibri" w:eastAsia="Times New Roman" w:hAnsi="Calibri" w:cs="Calibri"/>
          <w:color w:val="000000"/>
          <w:sz w:val="22"/>
          <w:szCs w:val="22"/>
        </w:rPr>
      </w:pPr>
      <w:r w:rsidRPr="00E65BF4">
        <w:rPr>
          <w:rFonts w:ascii="Calibri" w:eastAsia="Times New Roman" w:hAnsi="Calibri" w:cs="Calibri"/>
          <w:color w:val="000000"/>
          <w:sz w:val="22"/>
          <w:szCs w:val="22"/>
        </w:rPr>
        <w:t>Poetry</w:t>
      </w:r>
    </w:p>
    <w:p w14:paraId="27B9BC3F" w14:textId="77777777" w:rsidR="00E65BF4" w:rsidRPr="00E65BF4" w:rsidRDefault="00E65BF4" w:rsidP="00E65BF4">
      <w:pPr>
        <w:numPr>
          <w:ilvl w:val="0"/>
          <w:numId w:val="8"/>
        </w:numPr>
        <w:spacing w:line="276" w:lineRule="auto"/>
        <w:textAlignment w:val="baseline"/>
        <w:rPr>
          <w:rFonts w:ascii="Calibri" w:eastAsia="Times New Roman" w:hAnsi="Calibri" w:cs="Calibri"/>
          <w:color w:val="000000"/>
          <w:sz w:val="22"/>
          <w:szCs w:val="22"/>
        </w:rPr>
      </w:pPr>
      <w:r w:rsidRPr="00E65BF4">
        <w:rPr>
          <w:rFonts w:ascii="Calibri" w:eastAsia="Times New Roman" w:hAnsi="Calibri" w:cs="Calibri"/>
          <w:color w:val="000000"/>
          <w:sz w:val="22"/>
          <w:szCs w:val="22"/>
        </w:rPr>
        <w:t>Film/Cinema</w:t>
      </w:r>
    </w:p>
    <w:p w14:paraId="1B778A24" w14:textId="2260F157" w:rsidR="00E65BF4" w:rsidRPr="00E65BF4" w:rsidRDefault="00E65BF4" w:rsidP="00E65BF4">
      <w:pPr>
        <w:numPr>
          <w:ilvl w:val="0"/>
          <w:numId w:val="8"/>
        </w:numPr>
        <w:spacing w:line="276" w:lineRule="auto"/>
        <w:textAlignment w:val="baseline"/>
        <w:rPr>
          <w:rFonts w:ascii="Calibri" w:eastAsia="Times New Roman" w:hAnsi="Calibri" w:cs="Calibri"/>
          <w:color w:val="000000"/>
          <w:sz w:val="22"/>
          <w:szCs w:val="22"/>
        </w:rPr>
      </w:pPr>
      <w:r w:rsidRPr="00E65BF4">
        <w:rPr>
          <w:rFonts w:ascii="Calibri" w:eastAsia="Times New Roman" w:hAnsi="Calibri" w:cs="Calibri"/>
          <w:color w:val="000000"/>
          <w:sz w:val="22"/>
          <w:szCs w:val="22"/>
        </w:rPr>
        <w:t xml:space="preserve">Music </w:t>
      </w:r>
      <w:r w:rsidRPr="00E65BF4">
        <w:rPr>
          <w:rFonts w:ascii="Calibri" w:eastAsia="Times New Roman" w:hAnsi="Calibri" w:cs="Calibri"/>
          <w:color w:val="000000"/>
          <w:sz w:val="22"/>
          <w:szCs w:val="22"/>
        </w:rPr>
        <w:br/>
      </w:r>
    </w:p>
    <w:p w14:paraId="20084673" w14:textId="09595957" w:rsidR="0074772D" w:rsidRPr="0074772D" w:rsidRDefault="00E65BF4" w:rsidP="00E65BF4">
      <w:pPr>
        <w:spacing w:line="276" w:lineRule="auto"/>
        <w:rPr>
          <w:rFonts w:ascii="Calibri" w:eastAsia="Times New Roman" w:hAnsi="Calibri" w:cs="Calibri"/>
          <w:color w:val="000000"/>
          <w:sz w:val="21"/>
          <w:szCs w:val="21"/>
        </w:rPr>
        <w:sectPr w:rsidR="0074772D" w:rsidRPr="0074772D" w:rsidSect="00E65BF4">
          <w:type w:val="continuous"/>
          <w:pgSz w:w="12240" w:h="15840"/>
          <w:pgMar w:top="1440" w:right="1440" w:bottom="1440" w:left="1440" w:header="720" w:footer="720" w:gutter="0"/>
          <w:pgBorders w:offsetFrom="page">
            <w:top w:val="single" w:sz="36" w:space="24" w:color="E7B4F0"/>
            <w:left w:val="single" w:sz="36" w:space="24" w:color="E7B4F0"/>
            <w:bottom w:val="single" w:sz="36" w:space="24" w:color="E7B4F0"/>
            <w:right w:val="single" w:sz="36" w:space="24" w:color="E7B4F0"/>
          </w:pgBorders>
          <w:cols w:num="3" w:space="720"/>
          <w:docGrid w:linePitch="360"/>
        </w:sectPr>
      </w:pPr>
      <w:r w:rsidRPr="00E65BF4">
        <w:rPr>
          <w:rFonts w:ascii="Calibri" w:eastAsia="Times New Roman" w:hAnsi="Calibri" w:cs="Calibri"/>
          <w:color w:val="000000"/>
          <w:sz w:val="21"/>
          <w:szCs w:val="21"/>
        </w:rPr>
        <w:t xml:space="preserve">        *Each discipline includes </w:t>
      </w:r>
      <w:r>
        <w:rPr>
          <w:rFonts w:ascii="Calibri" w:eastAsia="Times New Roman" w:hAnsi="Calibri" w:cs="Calibri"/>
          <w:color w:val="000000"/>
          <w:sz w:val="21"/>
          <w:szCs w:val="21"/>
        </w:rPr>
        <w:br/>
        <w:t xml:space="preserve">          </w:t>
      </w:r>
      <w:r w:rsidRPr="00E65BF4">
        <w:rPr>
          <w:rFonts w:ascii="Calibri" w:eastAsia="Times New Roman" w:hAnsi="Calibri" w:cs="Calibri"/>
          <w:color w:val="000000"/>
          <w:sz w:val="21"/>
          <w:szCs w:val="21"/>
        </w:rPr>
        <w:t xml:space="preserve">the subfields of History, </w:t>
      </w:r>
      <w:r>
        <w:rPr>
          <w:rFonts w:ascii="Calibri" w:eastAsia="Times New Roman" w:hAnsi="Calibri" w:cs="Calibri"/>
          <w:color w:val="000000"/>
          <w:sz w:val="21"/>
          <w:szCs w:val="21"/>
        </w:rPr>
        <w:br/>
        <w:t xml:space="preserve">          </w:t>
      </w:r>
      <w:r w:rsidRPr="00E65BF4">
        <w:rPr>
          <w:rFonts w:ascii="Calibri" w:eastAsia="Times New Roman" w:hAnsi="Calibri" w:cs="Calibri"/>
          <w:color w:val="000000"/>
          <w:sz w:val="21"/>
          <w:szCs w:val="21"/>
        </w:rPr>
        <w:t xml:space="preserve">Practice, Theory, and </w:t>
      </w:r>
      <w:r>
        <w:rPr>
          <w:rFonts w:ascii="Calibri" w:eastAsia="Times New Roman" w:hAnsi="Calibri" w:cs="Calibri"/>
          <w:color w:val="000000"/>
          <w:sz w:val="21"/>
          <w:szCs w:val="21"/>
        </w:rPr>
        <w:br/>
        <w:t xml:space="preserve">          </w:t>
      </w:r>
      <w:r w:rsidRPr="00E65BF4">
        <w:rPr>
          <w:rFonts w:ascii="Calibri" w:eastAsia="Times New Roman" w:hAnsi="Calibri" w:cs="Calibri"/>
          <w:color w:val="000000"/>
          <w:sz w:val="21"/>
          <w:szCs w:val="21"/>
        </w:rPr>
        <w:t>Criticis</w:t>
      </w:r>
      <w:r w:rsidR="0074772D">
        <w:rPr>
          <w:rFonts w:ascii="Calibri" w:eastAsia="Times New Roman" w:hAnsi="Calibri" w:cs="Calibri"/>
          <w:color w:val="000000"/>
          <w:sz w:val="21"/>
          <w:szCs w:val="21"/>
        </w:rPr>
        <w:t xml:space="preserve">m. </w:t>
      </w:r>
    </w:p>
    <w:p w14:paraId="5286A84F" w14:textId="77777777" w:rsidR="00D65A43" w:rsidRPr="00D65A43" w:rsidRDefault="00D65A43" w:rsidP="0074772D">
      <w:pPr>
        <w:spacing w:line="360" w:lineRule="auto"/>
        <w:rPr>
          <w:rFonts w:ascii="Futura Medium" w:hAnsi="Futura Medium" w:cs="Futura Medium"/>
          <w:color w:val="000000" w:themeColor="text1"/>
          <w:sz w:val="22"/>
          <w:szCs w:val="22"/>
        </w:rPr>
      </w:pPr>
    </w:p>
    <w:sectPr w:rsidR="00D65A43" w:rsidRPr="00D65A43" w:rsidSect="00E65BF4">
      <w:type w:val="continuous"/>
      <w:pgSz w:w="12240" w:h="15840"/>
      <w:pgMar w:top="1440" w:right="1440" w:bottom="1440" w:left="1440" w:header="720" w:footer="720" w:gutter="0"/>
      <w:pgBorders w:offsetFrom="page">
        <w:top w:val="single" w:sz="36" w:space="24" w:color="E7B4F0"/>
        <w:left w:val="single" w:sz="36" w:space="24" w:color="E7B4F0"/>
        <w:bottom w:val="single" w:sz="36" w:space="24" w:color="E7B4F0"/>
        <w:right w:val="single" w:sz="36" w:space="24" w:color="E7B4F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utura Medium">
    <w:altName w:val="﷽﷽﷽﷽﷽﷽﷽﷽EDIUM"/>
    <w:panose1 w:val="020B0602020204020303"/>
    <w:charset w:val="B1"/>
    <w:family w:val="swiss"/>
    <w:pitch w:val="variable"/>
    <w:sig w:usb0="80000867" w:usb1="00000000" w:usb2="00000000" w:usb3="00000000" w:csb0="000001F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21B6"/>
    <w:multiLevelType w:val="multilevel"/>
    <w:tmpl w:val="0DC0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E4783"/>
    <w:multiLevelType w:val="hybridMultilevel"/>
    <w:tmpl w:val="08888232"/>
    <w:lvl w:ilvl="0" w:tplc="566E3796">
      <w:start w:val="1"/>
      <w:numFmt w:val="bullet"/>
      <w:lvlText w:val="-"/>
      <w:lvlJc w:val="left"/>
      <w:pPr>
        <w:ind w:left="1080" w:hanging="360"/>
      </w:pPr>
      <w:rPr>
        <w:rFonts w:ascii="Futura Medium" w:eastAsiaTheme="minorHAnsi" w:hAnsi="Futura Medium" w:cs="Futura Mediu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BF407A"/>
    <w:multiLevelType w:val="hybridMultilevel"/>
    <w:tmpl w:val="B608F1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8774A"/>
    <w:multiLevelType w:val="hybridMultilevel"/>
    <w:tmpl w:val="1180BAA6"/>
    <w:lvl w:ilvl="0" w:tplc="997EE7CC">
      <w:start w:val="1"/>
      <w:numFmt w:val="bullet"/>
      <w:lvlText w:val="-"/>
      <w:lvlJc w:val="left"/>
      <w:pPr>
        <w:ind w:left="720" w:hanging="360"/>
      </w:pPr>
      <w:rPr>
        <w:rFonts w:ascii="Futura Medium" w:eastAsiaTheme="minorHAnsi" w:hAnsi="Futura Medium" w:cs="Futura 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233378"/>
    <w:multiLevelType w:val="hybridMultilevel"/>
    <w:tmpl w:val="25465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C91902"/>
    <w:multiLevelType w:val="hybridMultilevel"/>
    <w:tmpl w:val="271A71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B35DB1"/>
    <w:multiLevelType w:val="hybridMultilevel"/>
    <w:tmpl w:val="557278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9279D0"/>
    <w:multiLevelType w:val="multilevel"/>
    <w:tmpl w:val="0A4A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5"/>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894"/>
    <w:rsid w:val="000E5F68"/>
    <w:rsid w:val="0013341D"/>
    <w:rsid w:val="00141FE4"/>
    <w:rsid w:val="002B13CA"/>
    <w:rsid w:val="002B43E3"/>
    <w:rsid w:val="00354665"/>
    <w:rsid w:val="00395CD2"/>
    <w:rsid w:val="004902C9"/>
    <w:rsid w:val="0056349E"/>
    <w:rsid w:val="005C17AF"/>
    <w:rsid w:val="005C48F3"/>
    <w:rsid w:val="005E014F"/>
    <w:rsid w:val="005F70A7"/>
    <w:rsid w:val="0074772D"/>
    <w:rsid w:val="007D2CD3"/>
    <w:rsid w:val="00856DA8"/>
    <w:rsid w:val="00950C3A"/>
    <w:rsid w:val="009A1E1A"/>
    <w:rsid w:val="009D1F7D"/>
    <w:rsid w:val="00A67894"/>
    <w:rsid w:val="00B82F74"/>
    <w:rsid w:val="00BA6EEA"/>
    <w:rsid w:val="00C258DD"/>
    <w:rsid w:val="00C93112"/>
    <w:rsid w:val="00CA08AC"/>
    <w:rsid w:val="00CB4EF6"/>
    <w:rsid w:val="00D65A43"/>
    <w:rsid w:val="00DB7E12"/>
    <w:rsid w:val="00E65BF4"/>
    <w:rsid w:val="00F46575"/>
    <w:rsid w:val="00FC0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AB95"/>
  <w15:chartTrackingRefBased/>
  <w15:docId w15:val="{D3BED205-50BD-4142-9B6C-5A9B09E5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CD3"/>
    <w:pPr>
      <w:ind w:left="720"/>
      <w:contextualSpacing/>
    </w:pPr>
  </w:style>
  <w:style w:type="character" w:styleId="CommentReference">
    <w:name w:val="annotation reference"/>
    <w:basedOn w:val="DefaultParagraphFont"/>
    <w:uiPriority w:val="99"/>
    <w:semiHidden/>
    <w:unhideWhenUsed/>
    <w:rsid w:val="004902C9"/>
    <w:rPr>
      <w:sz w:val="16"/>
      <w:szCs w:val="16"/>
    </w:rPr>
  </w:style>
  <w:style w:type="paragraph" w:styleId="CommentText">
    <w:name w:val="annotation text"/>
    <w:basedOn w:val="Normal"/>
    <w:link w:val="CommentTextChar"/>
    <w:uiPriority w:val="99"/>
    <w:semiHidden/>
    <w:unhideWhenUsed/>
    <w:rsid w:val="004902C9"/>
    <w:rPr>
      <w:sz w:val="20"/>
      <w:szCs w:val="20"/>
    </w:rPr>
  </w:style>
  <w:style w:type="character" w:customStyle="1" w:styleId="CommentTextChar">
    <w:name w:val="Comment Text Char"/>
    <w:basedOn w:val="DefaultParagraphFont"/>
    <w:link w:val="CommentText"/>
    <w:uiPriority w:val="99"/>
    <w:semiHidden/>
    <w:rsid w:val="004902C9"/>
    <w:rPr>
      <w:sz w:val="20"/>
      <w:szCs w:val="20"/>
    </w:rPr>
  </w:style>
  <w:style w:type="paragraph" w:styleId="CommentSubject">
    <w:name w:val="annotation subject"/>
    <w:basedOn w:val="CommentText"/>
    <w:next w:val="CommentText"/>
    <w:link w:val="CommentSubjectChar"/>
    <w:uiPriority w:val="99"/>
    <w:semiHidden/>
    <w:unhideWhenUsed/>
    <w:rsid w:val="004902C9"/>
    <w:rPr>
      <w:b/>
      <w:bCs/>
    </w:rPr>
  </w:style>
  <w:style w:type="character" w:customStyle="1" w:styleId="CommentSubjectChar">
    <w:name w:val="Comment Subject Char"/>
    <w:basedOn w:val="CommentTextChar"/>
    <w:link w:val="CommentSubject"/>
    <w:uiPriority w:val="99"/>
    <w:semiHidden/>
    <w:rsid w:val="004902C9"/>
    <w:rPr>
      <w:b/>
      <w:bCs/>
      <w:sz w:val="20"/>
      <w:szCs w:val="20"/>
    </w:rPr>
  </w:style>
  <w:style w:type="paragraph" w:styleId="BalloonText">
    <w:name w:val="Balloon Text"/>
    <w:basedOn w:val="Normal"/>
    <w:link w:val="BalloonTextChar"/>
    <w:uiPriority w:val="99"/>
    <w:semiHidden/>
    <w:unhideWhenUsed/>
    <w:rsid w:val="004902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02C9"/>
    <w:rPr>
      <w:rFonts w:ascii="Times New Roman" w:hAnsi="Times New Roman" w:cs="Times New Roman"/>
      <w:sz w:val="18"/>
      <w:szCs w:val="18"/>
    </w:rPr>
  </w:style>
  <w:style w:type="paragraph" w:styleId="NormalWeb">
    <w:name w:val="Normal (Web)"/>
    <w:basedOn w:val="Normal"/>
    <w:uiPriority w:val="99"/>
    <w:semiHidden/>
    <w:unhideWhenUsed/>
    <w:rsid w:val="00E65BF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E65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3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B24A9CBF0CE843A5AB60E058B7DDF7" ma:contentTypeVersion="3" ma:contentTypeDescription="Create a new document." ma:contentTypeScope="" ma:versionID="f7883f71b73fc0584255b2acafc103de">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409c78a1bd5f67095bc91f3d5ee450cd"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8DBCA1-6A10-D94C-9259-7931288FEEB3}"/>
</file>

<file path=customXml/itemProps2.xml><?xml version="1.0" encoding="utf-8"?>
<ds:datastoreItem xmlns:ds="http://schemas.openxmlformats.org/officeDocument/2006/customXml" ds:itemID="{7A9A65F5-5430-46CF-BBA4-BD3F8A59F37F}"/>
</file>

<file path=customXml/itemProps3.xml><?xml version="1.0" encoding="utf-8"?>
<ds:datastoreItem xmlns:ds="http://schemas.openxmlformats.org/officeDocument/2006/customXml" ds:itemID="{53114A95-446A-48BE-8FE2-F571EA8E596B}"/>
</file>

<file path=customXml/itemProps4.xml><?xml version="1.0" encoding="utf-8"?>
<ds:datastoreItem xmlns:ds="http://schemas.openxmlformats.org/officeDocument/2006/customXml" ds:itemID="{BFD60F2F-BFF0-47BA-BED1-1E7CF028FBCB}"/>
</file>

<file path=customXml/itemProps5.xml><?xml version="1.0" encoding="utf-8"?>
<ds:datastoreItem xmlns:ds="http://schemas.openxmlformats.org/officeDocument/2006/customXml" ds:itemID="{E2100A91-65AF-48D5-ADC5-73E15E323081}"/>
</file>

<file path=docProps/app.xml><?xml version="1.0" encoding="utf-8"?>
<Properties xmlns="http://schemas.openxmlformats.org/officeDocument/2006/extended-properties" xmlns:vt="http://schemas.openxmlformats.org/officeDocument/2006/docPropsVTypes">
  <Template>Normal.dotm</Template>
  <TotalTime>139</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Meghan Coyne</dc:creator>
  <cp:keywords/>
  <dc:description/>
  <cp:lastModifiedBy>Christina Meghan Coyne</cp:lastModifiedBy>
  <cp:revision>12</cp:revision>
  <dcterms:created xsi:type="dcterms:W3CDTF">2021-01-14T06:18:00Z</dcterms:created>
  <dcterms:modified xsi:type="dcterms:W3CDTF">2021-02-06T23:29:00Z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0x010100EFB24A9CBF0CE843A5AB60E058B7DDF7</vt:lpwstr>
  </property>
</Properties>
</file>