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96C22" w14:textId="77777777" w:rsidR="002D32EE" w:rsidRPr="003C7503" w:rsidRDefault="00957BCD">
      <w:pPr>
        <w:pStyle w:val="Default"/>
        <w:pageBreakBefore/>
        <w:jc w:val="center"/>
        <w:rPr>
          <w:sz w:val="22"/>
          <w:szCs w:val="22"/>
        </w:rPr>
      </w:pPr>
      <w:r w:rsidRPr="003C7503">
        <w:rPr>
          <w:b/>
          <w:bCs/>
          <w:sz w:val="22"/>
          <w:szCs w:val="22"/>
        </w:rPr>
        <w:t xml:space="preserve">Title 5, California Code of Regulations </w:t>
      </w:r>
      <w:r w:rsidRPr="003C7503">
        <w:rPr>
          <w:sz w:val="22"/>
          <w:szCs w:val="22"/>
        </w:rPr>
        <w:t xml:space="preserve"> </w:t>
      </w:r>
    </w:p>
    <w:p w14:paraId="76B61F0D" w14:textId="4DB1B98D" w:rsidR="002D32EE" w:rsidRPr="003C7503" w:rsidRDefault="009054AC">
      <w:pPr>
        <w:pStyle w:val="Default"/>
        <w:jc w:val="center"/>
        <w:rPr>
          <w:sz w:val="22"/>
          <w:szCs w:val="22"/>
        </w:rPr>
      </w:pPr>
      <w:r>
        <w:rPr>
          <w:b/>
          <w:bCs/>
          <w:sz w:val="22"/>
          <w:szCs w:val="22"/>
        </w:rPr>
        <w:t xml:space="preserve">Division 5 – </w:t>
      </w:r>
      <w:r w:rsidR="00957BCD" w:rsidRPr="003C7503">
        <w:rPr>
          <w:b/>
          <w:bCs/>
          <w:sz w:val="22"/>
          <w:szCs w:val="22"/>
        </w:rPr>
        <w:t xml:space="preserve">Board of Trustees of the California State Universities </w:t>
      </w:r>
      <w:r w:rsidR="00957BCD" w:rsidRPr="003C7503">
        <w:rPr>
          <w:sz w:val="22"/>
          <w:szCs w:val="22"/>
        </w:rPr>
        <w:t xml:space="preserve"> </w:t>
      </w:r>
    </w:p>
    <w:p w14:paraId="43D23999" w14:textId="0E67EC78" w:rsidR="002D32EE" w:rsidRPr="008A0E45" w:rsidRDefault="009054AC">
      <w:pPr>
        <w:pStyle w:val="Default"/>
        <w:jc w:val="center"/>
        <w:rPr>
          <w:sz w:val="22"/>
          <w:szCs w:val="22"/>
        </w:rPr>
      </w:pPr>
      <w:r>
        <w:rPr>
          <w:b/>
          <w:bCs/>
          <w:sz w:val="22"/>
          <w:szCs w:val="22"/>
        </w:rPr>
        <w:t xml:space="preserve">Chapter 1 – </w:t>
      </w:r>
      <w:r w:rsidR="00957BCD" w:rsidRPr="008A0E45">
        <w:rPr>
          <w:b/>
          <w:bCs/>
          <w:sz w:val="22"/>
          <w:szCs w:val="22"/>
        </w:rPr>
        <w:t xml:space="preserve">California State University </w:t>
      </w:r>
      <w:r w:rsidR="00957BCD" w:rsidRPr="008A0E45">
        <w:rPr>
          <w:sz w:val="22"/>
          <w:szCs w:val="22"/>
        </w:rPr>
        <w:t xml:space="preserve"> </w:t>
      </w:r>
    </w:p>
    <w:p w14:paraId="2E339193" w14:textId="302B74CB" w:rsidR="008A0E45" w:rsidRDefault="00957BCD">
      <w:pPr>
        <w:pStyle w:val="Default"/>
        <w:jc w:val="center"/>
        <w:rPr>
          <w:b/>
          <w:bCs/>
          <w:sz w:val="22"/>
          <w:szCs w:val="22"/>
        </w:rPr>
      </w:pPr>
      <w:r w:rsidRPr="008A0E45">
        <w:rPr>
          <w:b/>
          <w:bCs/>
          <w:sz w:val="22"/>
          <w:szCs w:val="22"/>
        </w:rPr>
        <w:t xml:space="preserve">Subchapter </w:t>
      </w:r>
      <w:r w:rsidR="009054AC">
        <w:rPr>
          <w:b/>
          <w:bCs/>
          <w:sz w:val="22"/>
          <w:szCs w:val="22"/>
        </w:rPr>
        <w:t xml:space="preserve">7 – </w:t>
      </w:r>
      <w:r w:rsidR="00AC2660" w:rsidRPr="008A0E45">
        <w:rPr>
          <w:b/>
          <w:bCs/>
          <w:sz w:val="22"/>
          <w:szCs w:val="22"/>
        </w:rPr>
        <w:t>Employees</w:t>
      </w:r>
      <w:r w:rsidRPr="003C7503">
        <w:rPr>
          <w:b/>
          <w:bCs/>
          <w:sz w:val="22"/>
          <w:szCs w:val="22"/>
        </w:rPr>
        <w:t xml:space="preserve"> </w:t>
      </w:r>
    </w:p>
    <w:p w14:paraId="72F8706E" w14:textId="25D5F806" w:rsidR="002D32EE" w:rsidRPr="003C7503" w:rsidRDefault="009054AC">
      <w:pPr>
        <w:pStyle w:val="Default"/>
        <w:jc w:val="center"/>
        <w:rPr>
          <w:sz w:val="22"/>
          <w:szCs w:val="22"/>
        </w:rPr>
      </w:pPr>
      <w:r>
        <w:rPr>
          <w:b/>
          <w:bCs/>
          <w:sz w:val="22"/>
          <w:szCs w:val="22"/>
        </w:rPr>
        <w:t xml:space="preserve">Article 4 – </w:t>
      </w:r>
      <w:r w:rsidR="008A0E45">
        <w:rPr>
          <w:b/>
          <w:bCs/>
          <w:sz w:val="22"/>
          <w:szCs w:val="22"/>
        </w:rPr>
        <w:t>Vacations</w:t>
      </w:r>
      <w:r w:rsidR="00957BCD" w:rsidRPr="003C7503">
        <w:rPr>
          <w:sz w:val="22"/>
          <w:szCs w:val="22"/>
        </w:rPr>
        <w:t xml:space="preserve"> </w:t>
      </w:r>
    </w:p>
    <w:p w14:paraId="3FFE2199" w14:textId="77777777" w:rsidR="00B556E8" w:rsidRPr="003C7503" w:rsidRDefault="00B556E8" w:rsidP="00B556E8">
      <w:pPr>
        <w:pStyle w:val="Default"/>
        <w:rPr>
          <w:b/>
          <w:bCs/>
          <w:sz w:val="22"/>
          <w:szCs w:val="22"/>
        </w:rPr>
      </w:pPr>
    </w:p>
    <w:p w14:paraId="135BCB51" w14:textId="77777777" w:rsidR="00B556E8" w:rsidRPr="003C7503" w:rsidRDefault="00B556E8" w:rsidP="00B556E8">
      <w:pPr>
        <w:pStyle w:val="Default"/>
        <w:rPr>
          <w:b/>
          <w:bCs/>
          <w:sz w:val="22"/>
          <w:szCs w:val="22"/>
        </w:rPr>
      </w:pPr>
    </w:p>
    <w:p w14:paraId="46A8F6AD" w14:textId="2DC99352" w:rsidR="003D483A" w:rsidRDefault="003D483A" w:rsidP="003D483A">
      <w:pPr>
        <w:ind w:left="90" w:firstLine="630"/>
        <w:jc w:val="both"/>
        <w:rPr>
          <w:b/>
        </w:rPr>
      </w:pPr>
      <w:r>
        <w:rPr>
          <w:b/>
        </w:rPr>
        <w:t>§</w:t>
      </w:r>
      <w:r w:rsidR="009054AC">
        <w:rPr>
          <w:b/>
        </w:rPr>
        <w:t xml:space="preserve"> </w:t>
      </w:r>
      <w:r>
        <w:rPr>
          <w:b/>
        </w:rPr>
        <w:t>42909.  Accumulation and Carry-Over</w:t>
      </w:r>
      <w:r w:rsidR="009054AC">
        <w:rPr>
          <w:b/>
        </w:rPr>
        <w:t>.</w:t>
      </w:r>
    </w:p>
    <w:p w14:paraId="5B0C15C6" w14:textId="77777777" w:rsidR="003D483A" w:rsidRDefault="003D483A" w:rsidP="003D483A">
      <w:pPr>
        <w:jc w:val="both"/>
        <w:rPr>
          <w:b/>
        </w:rPr>
      </w:pPr>
      <w:r>
        <w:rPr>
          <w:b/>
        </w:rPr>
        <w:tab/>
      </w:r>
    </w:p>
    <w:p w14:paraId="79AC3F58" w14:textId="58D95745" w:rsidR="003D483A" w:rsidRPr="00A367A6" w:rsidRDefault="009054AC" w:rsidP="003D483A">
      <w:pPr>
        <w:ind w:left="720"/>
        <w:jc w:val="both"/>
        <w:rPr>
          <w:b/>
        </w:rPr>
      </w:pPr>
      <w:r>
        <w:t xml:space="preserve">(a) </w:t>
      </w:r>
      <w:r w:rsidR="003D483A" w:rsidRPr="00A367A6">
        <w:t xml:space="preserve">An employee may accumulate credit for vacation with pay for which vacation is not taken during </w:t>
      </w:r>
      <w:r>
        <w:t xml:space="preserve">the calendar year.  On January 1st </w:t>
      </w:r>
      <w:r w:rsidR="003D483A" w:rsidRPr="00A367A6">
        <w:t xml:space="preserve">of any calendar year, an employee covered by Section 42902 shall not have a credit for vacation with pay of more than </w:t>
      </w:r>
      <w:r w:rsidR="003D483A" w:rsidRPr="00C7203A">
        <w:t xml:space="preserve">384 </w:t>
      </w:r>
      <w:r w:rsidR="00C7203A" w:rsidRPr="00036CD0">
        <w:rPr>
          <w:u w:val="single"/>
        </w:rPr>
        <w:t>working</w:t>
      </w:r>
      <w:r w:rsidR="00C7203A">
        <w:rPr>
          <w:b/>
        </w:rPr>
        <w:t xml:space="preserve"> </w:t>
      </w:r>
      <w:r w:rsidR="003D483A" w:rsidRPr="00A367A6">
        <w:t>hours</w:t>
      </w:r>
      <w:r w:rsidR="00C7203A" w:rsidRPr="009054AC">
        <w:rPr>
          <w:u w:val="single"/>
        </w:rPr>
        <w:t xml:space="preserve"> </w:t>
      </w:r>
      <w:r w:rsidR="00C7203A" w:rsidRPr="00036CD0">
        <w:rPr>
          <w:u w:val="single"/>
        </w:rPr>
        <w:t>for 10 or less years of qualifying service or 440 working hours for more than 10 years of such service</w:t>
      </w:r>
      <w:r w:rsidR="003D483A" w:rsidRPr="00A367A6">
        <w:t>; an employee covered by Section 42904 shall not have a credit of more than 272 working hours for 10 or less years of qualifying service or 384 working hours for more than 10 years of such service; a Management Personnel Plan employee shall not have a credit of more than 384 working hours for 10 or less years of qualifying service or 440 working hours for more than 10 years of such service; and a campus President, General Counsel, Vice Chancellor, or Chancellor shall not have a credit of more than 480 hours.</w:t>
      </w:r>
    </w:p>
    <w:p w14:paraId="6006FAD1" w14:textId="77777777" w:rsidR="003D483A" w:rsidRPr="00543957" w:rsidRDefault="003D483A" w:rsidP="003D483A">
      <w:pPr>
        <w:pStyle w:val="ListParagraph"/>
        <w:spacing w:after="0" w:line="240" w:lineRule="auto"/>
        <w:ind w:left="600"/>
        <w:jc w:val="both"/>
        <w:rPr>
          <w:rFonts w:ascii="Times New Roman" w:hAnsi="Times New Roman" w:cs="Times New Roman"/>
          <w:b/>
          <w:sz w:val="24"/>
          <w:szCs w:val="24"/>
        </w:rPr>
      </w:pPr>
    </w:p>
    <w:p w14:paraId="06D11AD7" w14:textId="56BC3326" w:rsidR="003D483A" w:rsidRPr="00A367A6" w:rsidRDefault="009054AC" w:rsidP="009054AC">
      <w:pPr>
        <w:pStyle w:val="ListParagraph"/>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(b) </w:t>
      </w:r>
      <w:r w:rsidR="003D483A" w:rsidRPr="00A367A6">
        <w:rPr>
          <w:rFonts w:ascii="Times New Roman" w:hAnsi="Times New Roman" w:cs="Times New Roman"/>
          <w:sz w:val="24"/>
          <w:szCs w:val="24"/>
        </w:rPr>
        <w:t>Notwithstanding subsection (a) to the contrary, the president of a campus at which an employee is employed, or the Chancellor in the case of all other employees, may permit an employee to carry over more vacation credits than the prescribed maximum when the employee was prevented from taking enough vacation to reduce the credits because the employee (1) was required to work as a result of fire, flood or other similar emergency, (2) was prevented from taking vacation by work the president or the Chancellor, as the case may be, has determined to be of  a priority or critical nature over an extended period of time, (3) was absent on full salary for compensable injury, or (4) was prevented by campus rule from taking vacation until December and at that time was unable to take vacation because of illness requiring use of sick leave. This subsection (b) shall not apply to vacation carry-over of a President, General Counsel, Vice Chancellor, and Chancellor.</w:t>
      </w:r>
    </w:p>
    <w:p w14:paraId="58E84B8C" w14:textId="77777777" w:rsidR="0065136D" w:rsidRDefault="0065136D" w:rsidP="003D483A">
      <w:pPr>
        <w:ind w:left="720"/>
        <w:jc w:val="both"/>
      </w:pPr>
    </w:p>
    <w:p w14:paraId="4739FD57" w14:textId="2429211E" w:rsidR="003D483A" w:rsidRDefault="003D483A" w:rsidP="003D483A">
      <w:pPr>
        <w:ind w:left="720"/>
        <w:jc w:val="both"/>
      </w:pPr>
      <w:bookmarkStart w:id="0" w:name="_GoBack"/>
      <w:bookmarkEnd w:id="0"/>
      <w:r>
        <w:t>When verification of past state service requires it, an emp</w:t>
      </w:r>
      <w:r w:rsidR="00FD4788">
        <w:t>loyee’s</w:t>
      </w:r>
      <w:r>
        <w:t xml:space="preserve"> accumulated credit for vacation with pay shall be adjusted.  In such case, any additional credit which exceeds the maximum carry-over limitation shall be used within one year following the qualifying monthly pay period in which credited.</w:t>
      </w:r>
    </w:p>
    <w:p w14:paraId="16B8DF1B" w14:textId="77777777" w:rsidR="003D483A" w:rsidRDefault="003D483A" w:rsidP="003D483A">
      <w:pPr>
        <w:jc w:val="both"/>
      </w:pPr>
    </w:p>
    <w:p w14:paraId="4D53C2E2" w14:textId="3121D48E" w:rsidR="003D483A" w:rsidRDefault="00FD4788" w:rsidP="003D483A">
      <w:pPr>
        <w:ind w:firstLine="720"/>
        <w:jc w:val="both"/>
      </w:pPr>
      <w:r>
        <w:t>Note</w:t>
      </w:r>
      <w:r w:rsidR="003D483A">
        <w:t>: Authority cited: Sections 66600, 89030, 89035 and 89500, Education Code.</w:t>
      </w:r>
    </w:p>
    <w:p w14:paraId="21683B29" w14:textId="79E42965" w:rsidR="003D483A" w:rsidRDefault="003D483A" w:rsidP="003D483A">
      <w:pPr>
        <w:ind w:firstLine="720"/>
        <w:jc w:val="both"/>
      </w:pPr>
      <w:r>
        <w:t>Reference: Section 89500, Education Code.</w:t>
      </w:r>
    </w:p>
    <w:p w14:paraId="0DABF4F3" w14:textId="77777777" w:rsidR="00976915" w:rsidRPr="00E40AD4" w:rsidRDefault="00976915" w:rsidP="00E40AD4">
      <w:pPr>
        <w:pStyle w:val="Default"/>
        <w:jc w:val="both"/>
        <w:rPr>
          <w:b/>
        </w:rPr>
      </w:pPr>
    </w:p>
    <w:p w14:paraId="18E0BC23" w14:textId="77777777" w:rsidR="00976915" w:rsidRPr="00E40AD4" w:rsidRDefault="00976915" w:rsidP="00E40AD4">
      <w:pPr>
        <w:pStyle w:val="Default"/>
        <w:jc w:val="both"/>
        <w:rPr>
          <w:b/>
        </w:rPr>
      </w:pPr>
    </w:p>
    <w:p w14:paraId="009E447D" w14:textId="77777777" w:rsidR="00D42EB3" w:rsidRPr="003C7503" w:rsidRDefault="00D42EB3">
      <w:pPr>
        <w:pStyle w:val="Default"/>
        <w:jc w:val="right"/>
        <w:rPr>
          <w:color w:val="FF0000"/>
        </w:rPr>
      </w:pPr>
    </w:p>
    <w:p w14:paraId="52B6249C" w14:textId="77777777" w:rsidR="002D32EE" w:rsidRDefault="002D32EE">
      <w:pPr>
        <w:pStyle w:val="Default"/>
        <w:spacing w:after="200"/>
        <w:ind w:left="7200"/>
        <w:rPr>
          <w:color w:val="FF0000"/>
          <w:sz w:val="23"/>
          <w:szCs w:val="23"/>
        </w:rPr>
      </w:pPr>
    </w:p>
    <w:sectPr w:rsidR="002D32EE" w:rsidSect="0065136D">
      <w:headerReference w:type="default" r:id="rId8"/>
      <w:pgSz w:w="12240" w:h="15840" w:code="1"/>
      <w:pgMar w:top="1440" w:right="1440" w:bottom="864"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77D2D" w14:textId="77777777" w:rsidR="00DF37B3" w:rsidRDefault="00DF37B3" w:rsidP="004D2E70">
      <w:r>
        <w:separator/>
      </w:r>
    </w:p>
  </w:endnote>
  <w:endnote w:type="continuationSeparator" w:id="0">
    <w:p w14:paraId="4A936367" w14:textId="77777777" w:rsidR="00DF37B3" w:rsidRDefault="00DF37B3" w:rsidP="004D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C90BE" w14:textId="77777777" w:rsidR="00DF37B3" w:rsidRDefault="00DF37B3" w:rsidP="004D2E70">
      <w:r>
        <w:separator/>
      </w:r>
    </w:p>
  </w:footnote>
  <w:footnote w:type="continuationSeparator" w:id="0">
    <w:p w14:paraId="52D8EE0E" w14:textId="77777777" w:rsidR="00DF37B3" w:rsidRDefault="00DF37B3" w:rsidP="004D2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0EF45" w14:textId="7CCD65AB" w:rsidR="003C64EC" w:rsidRDefault="003C6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22A712B"/>
    <w:multiLevelType w:val="hybridMultilevel"/>
    <w:tmpl w:val="BC18B1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F79C7A"/>
    <w:multiLevelType w:val="hybridMultilevel"/>
    <w:tmpl w:val="07247F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EAE5EF"/>
    <w:multiLevelType w:val="hybridMultilevel"/>
    <w:tmpl w:val="FF6C2A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C92E1F9"/>
    <w:multiLevelType w:val="hybridMultilevel"/>
    <w:tmpl w:val="80479B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BD46DD6"/>
    <w:multiLevelType w:val="hybridMultilevel"/>
    <w:tmpl w:val="5CD228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3A70036"/>
    <w:multiLevelType w:val="hybridMultilevel"/>
    <w:tmpl w:val="54270A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7A095CC"/>
    <w:multiLevelType w:val="hybridMultilevel"/>
    <w:tmpl w:val="5D5B54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90B7FB6"/>
    <w:multiLevelType w:val="hybridMultilevel"/>
    <w:tmpl w:val="7C463A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C4D738B"/>
    <w:multiLevelType w:val="hybridMultilevel"/>
    <w:tmpl w:val="621AFC4C"/>
    <w:lvl w:ilvl="0" w:tplc="DDC8F9EC">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522FCA5"/>
    <w:multiLevelType w:val="hybridMultilevel"/>
    <w:tmpl w:val="7013A9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9172B8E"/>
    <w:multiLevelType w:val="hybridMultilevel"/>
    <w:tmpl w:val="F6EED8D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5"/>
  </w:num>
  <w:num w:numId="3">
    <w:abstractNumId w:val="4"/>
  </w:num>
  <w:num w:numId="4">
    <w:abstractNumId w:val="2"/>
  </w:num>
  <w:num w:numId="5">
    <w:abstractNumId w:val="10"/>
  </w:num>
  <w:num w:numId="6">
    <w:abstractNumId w:val="9"/>
  </w:num>
  <w:num w:numId="7">
    <w:abstractNumId w:val="7"/>
  </w:num>
  <w:num w:numId="8">
    <w:abstractNumId w:val="6"/>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AF"/>
    <w:rsid w:val="00011E2E"/>
    <w:rsid w:val="00033CBC"/>
    <w:rsid w:val="00036CD0"/>
    <w:rsid w:val="00055A0C"/>
    <w:rsid w:val="000725AF"/>
    <w:rsid w:val="00080638"/>
    <w:rsid w:val="00096988"/>
    <w:rsid w:val="000A3D1E"/>
    <w:rsid w:val="000E05C1"/>
    <w:rsid w:val="00101B68"/>
    <w:rsid w:val="0011430C"/>
    <w:rsid w:val="00123184"/>
    <w:rsid w:val="001360DF"/>
    <w:rsid w:val="00160359"/>
    <w:rsid w:val="001A0025"/>
    <w:rsid w:val="001B62EA"/>
    <w:rsid w:val="001C36D9"/>
    <w:rsid w:val="00214C8D"/>
    <w:rsid w:val="0021617A"/>
    <w:rsid w:val="00220CE3"/>
    <w:rsid w:val="00235A56"/>
    <w:rsid w:val="0026091D"/>
    <w:rsid w:val="002A1115"/>
    <w:rsid w:val="002D32EE"/>
    <w:rsid w:val="002D7248"/>
    <w:rsid w:val="002E61B7"/>
    <w:rsid w:val="002F146C"/>
    <w:rsid w:val="00326F64"/>
    <w:rsid w:val="00352D10"/>
    <w:rsid w:val="003C521D"/>
    <w:rsid w:val="003C64EC"/>
    <w:rsid w:val="003C7503"/>
    <w:rsid w:val="003D3D45"/>
    <w:rsid w:val="003D483A"/>
    <w:rsid w:val="003D6F3A"/>
    <w:rsid w:val="00432684"/>
    <w:rsid w:val="00493A60"/>
    <w:rsid w:val="004D2A9F"/>
    <w:rsid w:val="004D2E70"/>
    <w:rsid w:val="004D6B3E"/>
    <w:rsid w:val="004E20EF"/>
    <w:rsid w:val="004E5784"/>
    <w:rsid w:val="004F026A"/>
    <w:rsid w:val="00506A1A"/>
    <w:rsid w:val="00510E96"/>
    <w:rsid w:val="0051109F"/>
    <w:rsid w:val="00542655"/>
    <w:rsid w:val="0055277E"/>
    <w:rsid w:val="005D1810"/>
    <w:rsid w:val="005E0E50"/>
    <w:rsid w:val="005F5A69"/>
    <w:rsid w:val="006205B6"/>
    <w:rsid w:val="00627AEF"/>
    <w:rsid w:val="00635FDF"/>
    <w:rsid w:val="006434C0"/>
    <w:rsid w:val="00646F12"/>
    <w:rsid w:val="0065136D"/>
    <w:rsid w:val="00652FCE"/>
    <w:rsid w:val="006867A7"/>
    <w:rsid w:val="00694992"/>
    <w:rsid w:val="006E73FC"/>
    <w:rsid w:val="00710995"/>
    <w:rsid w:val="00715A0D"/>
    <w:rsid w:val="00720CE5"/>
    <w:rsid w:val="0074235C"/>
    <w:rsid w:val="0074249A"/>
    <w:rsid w:val="00763BCC"/>
    <w:rsid w:val="00776B37"/>
    <w:rsid w:val="0078457C"/>
    <w:rsid w:val="00793512"/>
    <w:rsid w:val="007A2E4B"/>
    <w:rsid w:val="007A324C"/>
    <w:rsid w:val="007A357D"/>
    <w:rsid w:val="007C7451"/>
    <w:rsid w:val="007F7CE9"/>
    <w:rsid w:val="008027A2"/>
    <w:rsid w:val="00825497"/>
    <w:rsid w:val="008314B2"/>
    <w:rsid w:val="00836813"/>
    <w:rsid w:val="00837E54"/>
    <w:rsid w:val="008524CB"/>
    <w:rsid w:val="00890E55"/>
    <w:rsid w:val="008953A7"/>
    <w:rsid w:val="008A0E45"/>
    <w:rsid w:val="008C3613"/>
    <w:rsid w:val="00901119"/>
    <w:rsid w:val="009054AC"/>
    <w:rsid w:val="00924328"/>
    <w:rsid w:val="00957BCD"/>
    <w:rsid w:val="00964E6B"/>
    <w:rsid w:val="00964F8C"/>
    <w:rsid w:val="009767F3"/>
    <w:rsid w:val="00976915"/>
    <w:rsid w:val="009903FA"/>
    <w:rsid w:val="009A595B"/>
    <w:rsid w:val="009D2DF8"/>
    <w:rsid w:val="009E6A00"/>
    <w:rsid w:val="00A2040B"/>
    <w:rsid w:val="00A332FA"/>
    <w:rsid w:val="00A36F9B"/>
    <w:rsid w:val="00A56970"/>
    <w:rsid w:val="00A64524"/>
    <w:rsid w:val="00A81AC5"/>
    <w:rsid w:val="00AA167D"/>
    <w:rsid w:val="00AA7DC2"/>
    <w:rsid w:val="00AC0C77"/>
    <w:rsid w:val="00AC2660"/>
    <w:rsid w:val="00AD5348"/>
    <w:rsid w:val="00AE0B2A"/>
    <w:rsid w:val="00AE77D6"/>
    <w:rsid w:val="00AF1F69"/>
    <w:rsid w:val="00B02FCE"/>
    <w:rsid w:val="00B030E7"/>
    <w:rsid w:val="00B209CE"/>
    <w:rsid w:val="00B26598"/>
    <w:rsid w:val="00B5390F"/>
    <w:rsid w:val="00B556E8"/>
    <w:rsid w:val="00B7302C"/>
    <w:rsid w:val="00BA399B"/>
    <w:rsid w:val="00BA5081"/>
    <w:rsid w:val="00BC62B2"/>
    <w:rsid w:val="00C04E6B"/>
    <w:rsid w:val="00C10647"/>
    <w:rsid w:val="00C451C7"/>
    <w:rsid w:val="00C62BF6"/>
    <w:rsid w:val="00C7203A"/>
    <w:rsid w:val="00C82028"/>
    <w:rsid w:val="00CA67E5"/>
    <w:rsid w:val="00CB1359"/>
    <w:rsid w:val="00CB211D"/>
    <w:rsid w:val="00CB7371"/>
    <w:rsid w:val="00CD04A3"/>
    <w:rsid w:val="00CE5296"/>
    <w:rsid w:val="00CE7B63"/>
    <w:rsid w:val="00D06839"/>
    <w:rsid w:val="00D13593"/>
    <w:rsid w:val="00D15185"/>
    <w:rsid w:val="00D279F4"/>
    <w:rsid w:val="00D42EB3"/>
    <w:rsid w:val="00DB2803"/>
    <w:rsid w:val="00DD2F83"/>
    <w:rsid w:val="00DD34AA"/>
    <w:rsid w:val="00DF37B3"/>
    <w:rsid w:val="00E10641"/>
    <w:rsid w:val="00E23EA2"/>
    <w:rsid w:val="00E2472F"/>
    <w:rsid w:val="00E31A25"/>
    <w:rsid w:val="00E367AF"/>
    <w:rsid w:val="00E40AD4"/>
    <w:rsid w:val="00E518E9"/>
    <w:rsid w:val="00E53B9C"/>
    <w:rsid w:val="00F361E5"/>
    <w:rsid w:val="00F47BBE"/>
    <w:rsid w:val="00FC768C"/>
    <w:rsid w:val="00FD4788"/>
    <w:rsid w:val="00FF5227"/>
    <w:rsid w:val="00FF6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132FD9"/>
  <w15:docId w15:val="{A122870F-8052-4F61-8DE4-5BE2D1AE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uiPriority w:val="99"/>
    <w:qFormat/>
    <w:rsid w:val="002D32EE"/>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32EE"/>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4D2E70"/>
    <w:pPr>
      <w:tabs>
        <w:tab w:val="center" w:pos="4680"/>
        <w:tab w:val="right" w:pos="9360"/>
      </w:tabs>
    </w:pPr>
  </w:style>
  <w:style w:type="character" w:customStyle="1" w:styleId="HeaderChar">
    <w:name w:val="Header Char"/>
    <w:basedOn w:val="DefaultParagraphFont"/>
    <w:link w:val="Header"/>
    <w:uiPriority w:val="99"/>
    <w:rsid w:val="004D2E70"/>
    <w:rPr>
      <w:rFonts w:ascii="Times New Roman" w:hAnsi="Times New Roman" w:cs="Times New Roman"/>
      <w:sz w:val="24"/>
      <w:szCs w:val="24"/>
    </w:rPr>
  </w:style>
  <w:style w:type="paragraph" w:styleId="Footer">
    <w:name w:val="footer"/>
    <w:basedOn w:val="Normal"/>
    <w:link w:val="FooterChar"/>
    <w:uiPriority w:val="99"/>
    <w:unhideWhenUsed/>
    <w:rsid w:val="004D2E70"/>
    <w:pPr>
      <w:tabs>
        <w:tab w:val="center" w:pos="4680"/>
        <w:tab w:val="right" w:pos="9360"/>
      </w:tabs>
    </w:pPr>
  </w:style>
  <w:style w:type="character" w:customStyle="1" w:styleId="FooterChar">
    <w:name w:val="Footer Char"/>
    <w:basedOn w:val="DefaultParagraphFont"/>
    <w:link w:val="Footer"/>
    <w:uiPriority w:val="99"/>
    <w:rsid w:val="004D2E7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A324C"/>
    <w:rPr>
      <w:sz w:val="16"/>
      <w:szCs w:val="16"/>
    </w:rPr>
  </w:style>
  <w:style w:type="paragraph" w:styleId="CommentText">
    <w:name w:val="annotation text"/>
    <w:basedOn w:val="Normal"/>
    <w:link w:val="CommentTextChar"/>
    <w:uiPriority w:val="99"/>
    <w:semiHidden/>
    <w:unhideWhenUsed/>
    <w:rsid w:val="007A324C"/>
    <w:rPr>
      <w:sz w:val="20"/>
      <w:szCs w:val="20"/>
    </w:rPr>
  </w:style>
  <w:style w:type="character" w:customStyle="1" w:styleId="CommentTextChar">
    <w:name w:val="Comment Text Char"/>
    <w:basedOn w:val="DefaultParagraphFont"/>
    <w:link w:val="CommentText"/>
    <w:uiPriority w:val="99"/>
    <w:semiHidden/>
    <w:rsid w:val="007A324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A324C"/>
    <w:rPr>
      <w:b/>
      <w:bCs/>
    </w:rPr>
  </w:style>
  <w:style w:type="character" w:customStyle="1" w:styleId="CommentSubjectChar">
    <w:name w:val="Comment Subject Char"/>
    <w:basedOn w:val="CommentTextChar"/>
    <w:link w:val="CommentSubject"/>
    <w:uiPriority w:val="99"/>
    <w:semiHidden/>
    <w:rsid w:val="007A324C"/>
    <w:rPr>
      <w:rFonts w:ascii="Times New Roman" w:hAnsi="Times New Roman"/>
      <w:b/>
      <w:bCs/>
    </w:rPr>
  </w:style>
  <w:style w:type="paragraph" w:styleId="BalloonText">
    <w:name w:val="Balloon Text"/>
    <w:basedOn w:val="Normal"/>
    <w:link w:val="BalloonTextChar"/>
    <w:uiPriority w:val="99"/>
    <w:semiHidden/>
    <w:unhideWhenUsed/>
    <w:rsid w:val="007A324C"/>
    <w:rPr>
      <w:rFonts w:ascii="Tahoma" w:hAnsi="Tahoma" w:cs="Tahoma"/>
      <w:sz w:val="16"/>
      <w:szCs w:val="16"/>
    </w:rPr>
  </w:style>
  <w:style w:type="character" w:customStyle="1" w:styleId="BalloonTextChar">
    <w:name w:val="Balloon Text Char"/>
    <w:basedOn w:val="DefaultParagraphFont"/>
    <w:link w:val="BalloonText"/>
    <w:uiPriority w:val="99"/>
    <w:semiHidden/>
    <w:rsid w:val="007A324C"/>
    <w:rPr>
      <w:rFonts w:ascii="Tahoma" w:hAnsi="Tahoma" w:cs="Tahoma"/>
      <w:sz w:val="16"/>
      <w:szCs w:val="16"/>
    </w:rPr>
  </w:style>
  <w:style w:type="character" w:styleId="Hyperlink">
    <w:name w:val="Hyperlink"/>
    <w:basedOn w:val="DefaultParagraphFont"/>
    <w:uiPriority w:val="99"/>
    <w:unhideWhenUsed/>
    <w:rsid w:val="00B556E8"/>
    <w:rPr>
      <w:color w:val="0000FF" w:themeColor="hyperlink"/>
      <w:u w:val="single"/>
    </w:rPr>
  </w:style>
  <w:style w:type="character" w:styleId="FollowedHyperlink">
    <w:name w:val="FollowedHyperlink"/>
    <w:basedOn w:val="DefaultParagraphFont"/>
    <w:uiPriority w:val="99"/>
    <w:semiHidden/>
    <w:unhideWhenUsed/>
    <w:rsid w:val="00FF5227"/>
    <w:rPr>
      <w:color w:val="800080" w:themeColor="followedHyperlink"/>
      <w:u w:val="single"/>
    </w:rPr>
  </w:style>
  <w:style w:type="paragraph" w:styleId="ListParagraph">
    <w:name w:val="List Paragraph"/>
    <w:basedOn w:val="Normal"/>
    <w:uiPriority w:val="34"/>
    <w:qFormat/>
    <w:rsid w:val="003D483A"/>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0355ef0-b855-4ebb-a92a-a6c79f7573fd">72WVDYXX2UNK-1478731376-55</_dlc_DocId>
    <_dlc_DocIdUrl xmlns="30355ef0-b855-4ebb-a92a-a6c79f7573fd">
      <Url>https://update.calstate.edu/csu-system/board-of-trustees/_layouts/15/DocIdRedir.aspx?ID=72WVDYXX2UNK-1478731376-55</Url>
      <Description>72WVDYXX2UNK-1478731376-55</Description>
    </_dlc_DocIdUrl>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B4CE8E9565F9B4A9CBDF2B0C151C17F" ma:contentTypeVersion="3" ma:contentTypeDescription="Create a new document." ma:contentTypeScope="" ma:versionID="d28dd9dac512da5f8194999fa236ed1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A19846-F089-4406-B9C9-D37F2AB68A8D}"/>
</file>

<file path=customXml/itemProps2.xml><?xml version="1.0" encoding="utf-8"?>
<ds:datastoreItem xmlns:ds="http://schemas.openxmlformats.org/officeDocument/2006/customXml" ds:itemID="{C98198C8-D8EA-4521-89AD-07B4297D5539}"/>
</file>

<file path=customXml/itemProps3.xml><?xml version="1.0" encoding="utf-8"?>
<ds:datastoreItem xmlns:ds="http://schemas.openxmlformats.org/officeDocument/2006/customXml" ds:itemID="{7C02C2E3-080B-4913-B443-5A93B955089B}"/>
</file>

<file path=customXml/itemProps4.xml><?xml version="1.0" encoding="utf-8"?>
<ds:datastoreItem xmlns:ds="http://schemas.openxmlformats.org/officeDocument/2006/customXml" ds:itemID="{2DF7A99C-766C-48E2-9EB6-2D30E030972D}"/>
</file>

<file path=customXml/itemProps5.xml><?xml version="1.0" encoding="utf-8"?>
<ds:datastoreItem xmlns:ds="http://schemas.openxmlformats.org/officeDocument/2006/customXml" ds:itemID="{31E495A1-2528-4275-8E0B-8FEAD7DFA51C}"/>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2115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Office of the Chancellor</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Andrews</dc:creator>
  <cp:lastModifiedBy>Kiss, Michelle</cp:lastModifiedBy>
  <cp:revision>3</cp:revision>
  <cp:lastPrinted>2018-01-29T22:04:00Z</cp:lastPrinted>
  <dcterms:created xsi:type="dcterms:W3CDTF">2018-02-01T20:33:00Z</dcterms:created>
  <dcterms:modified xsi:type="dcterms:W3CDTF">2018-02-01T20:34:00Z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0x0101006B4CE8E9565F9B4A9CBDF2B0C151C17F</vt:lpwstr>
  </property>
  <property fmtid="{D5CDD505-2E9C-101B-9397-08002B2CF9AE}" pid="4" name="_dlc_DocIdItemGuid">
    <vt:lpwstr>ca688107-f370-4421-9c3f-acfdabdd129b</vt:lpwstr>
  </property>
</Properties>
</file>